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622CF" w14:textId="77777777" w:rsidR="00FA6B21" w:rsidRPr="00483437" w:rsidRDefault="00FA6B21" w:rsidP="00FA6B21">
      <w:pPr>
        <w:shd w:val="clear" w:color="auto" w:fill="FFFFFF"/>
        <w:spacing w:after="120" w:line="240" w:lineRule="auto"/>
        <w:jc w:val="center"/>
        <w:rPr>
          <w:rFonts w:ascii="Times New Roman" w:hAnsi="Times New Roman" w:cs="Times New Roman"/>
          <w:b/>
          <w:bCs/>
          <w:sz w:val="24"/>
          <w:szCs w:val="24"/>
        </w:rPr>
      </w:pPr>
      <w:r w:rsidRPr="00483437">
        <w:rPr>
          <w:rFonts w:ascii="Times New Roman" w:hAnsi="Times New Roman" w:cs="Times New Roman"/>
          <w:b/>
          <w:bCs/>
          <w:sz w:val="24"/>
          <w:szCs w:val="24"/>
        </w:rPr>
        <w:t>GUVERNUL ROMÂNIEI</w:t>
      </w:r>
    </w:p>
    <w:p w14:paraId="266786D3" w14:textId="10AD9271" w:rsidR="00FA6B21" w:rsidRPr="00483437" w:rsidRDefault="00FA6B21" w:rsidP="00FA6B21">
      <w:pPr>
        <w:shd w:val="clear" w:color="auto" w:fill="FFFFFF"/>
        <w:spacing w:after="120" w:line="240" w:lineRule="auto"/>
        <w:jc w:val="center"/>
        <w:rPr>
          <w:rFonts w:ascii="Times New Roman" w:eastAsia="Times New Roman" w:hAnsi="Times New Roman" w:cs="Times New Roman"/>
          <w:color w:val="000000"/>
          <w:sz w:val="24"/>
          <w:szCs w:val="24"/>
          <w:lang w:eastAsia="en-GB"/>
        </w:rPr>
      </w:pPr>
      <w:r w:rsidRPr="00483437">
        <w:rPr>
          <w:rFonts w:ascii="Times New Roman" w:eastAsia="Times New Roman" w:hAnsi="Times New Roman" w:cs="Times New Roman"/>
          <w:color w:val="000000"/>
          <w:sz w:val="24"/>
          <w:szCs w:val="24"/>
          <w:lang w:eastAsia="en-GB"/>
        </w:rPr>
        <w:t> </w:t>
      </w:r>
      <w:r w:rsidRPr="00483437">
        <w:rPr>
          <w:rFonts w:ascii="Times New Roman" w:eastAsia="Times New Roman" w:hAnsi="Times New Roman" w:cs="Times New Roman"/>
          <w:b/>
          <w:bCs/>
          <w:noProof/>
          <w:color w:val="000000"/>
          <w:sz w:val="24"/>
          <w:szCs w:val="24"/>
          <w:lang w:eastAsia="ro-RO"/>
        </w:rPr>
        <w:drawing>
          <wp:inline distT="0" distB="0" distL="0" distR="0" wp14:anchorId="1FFAA7BA" wp14:editId="6E015C51">
            <wp:extent cx="1019175" cy="1104900"/>
            <wp:effectExtent l="0" t="0" r="9525" b="0"/>
            <wp:docPr id="1" name="Picture 1" descr="C:\Users\BEMS3\Desktop\desktop alex2\hg eligibilitate 2021\proiect HG eligibilitate 2021 2027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MS3\Desktop\desktop alex2\hg eligibilitate 2021\proiect HG eligibilitate 2021 2027_files\image002.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9175" cy="1104900"/>
                    </a:xfrm>
                    <a:prstGeom prst="rect">
                      <a:avLst/>
                    </a:prstGeom>
                    <a:noFill/>
                    <a:ln>
                      <a:noFill/>
                    </a:ln>
                  </pic:spPr>
                </pic:pic>
              </a:graphicData>
            </a:graphic>
          </wp:inline>
        </w:drawing>
      </w:r>
    </w:p>
    <w:p w14:paraId="6CAC104F" w14:textId="77777777" w:rsidR="00FA6B21" w:rsidRPr="00483437" w:rsidRDefault="00FA6B21" w:rsidP="00FA6B21">
      <w:pPr>
        <w:spacing w:after="120" w:line="240" w:lineRule="auto"/>
        <w:jc w:val="center"/>
        <w:rPr>
          <w:rFonts w:ascii="Times New Roman" w:eastAsia="Times New Roman" w:hAnsi="Times New Roman" w:cs="Times New Roman"/>
          <w:color w:val="000000"/>
          <w:sz w:val="24"/>
          <w:szCs w:val="24"/>
          <w:lang w:eastAsia="en-GB"/>
        </w:rPr>
      </w:pPr>
      <w:r w:rsidRPr="00483437">
        <w:rPr>
          <w:rFonts w:ascii="Times New Roman" w:eastAsia="Times New Roman" w:hAnsi="Times New Roman" w:cs="Times New Roman"/>
          <w:b/>
          <w:bCs/>
          <w:color w:val="000000"/>
          <w:sz w:val="24"/>
          <w:szCs w:val="24"/>
          <w:lang w:eastAsia="en-GB"/>
        </w:rPr>
        <w:t>HOTĂRÂRE</w:t>
      </w:r>
    </w:p>
    <w:p w14:paraId="73586B3B" w14:textId="77777777" w:rsidR="00FA6B21"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p>
    <w:p w14:paraId="24462292" w14:textId="424B1422" w:rsidR="004801EB" w:rsidRPr="00483437" w:rsidRDefault="004801EB" w:rsidP="00FA6B21">
      <w:pPr>
        <w:autoSpaceDE w:val="0"/>
        <w:autoSpaceDN w:val="0"/>
        <w:adjustRightInd w:val="0"/>
        <w:spacing w:after="120" w:line="240" w:lineRule="auto"/>
        <w:jc w:val="center"/>
        <w:rPr>
          <w:rFonts w:ascii="Times New Roman" w:hAnsi="Times New Roman" w:cs="Times New Roman"/>
          <w:b/>
          <w:bCs/>
          <w:sz w:val="24"/>
          <w:szCs w:val="24"/>
        </w:rPr>
      </w:pPr>
      <w:r w:rsidRPr="00483437">
        <w:rPr>
          <w:rFonts w:ascii="Times New Roman" w:hAnsi="Times New Roman" w:cs="Times New Roman"/>
          <w:b/>
          <w:bCs/>
          <w:sz w:val="24"/>
          <w:szCs w:val="24"/>
        </w:rPr>
        <w:t xml:space="preserve">privind </w:t>
      </w:r>
      <w:r w:rsidR="00F17C28" w:rsidRPr="00483437">
        <w:rPr>
          <w:rFonts w:ascii="Times New Roman" w:hAnsi="Times New Roman" w:cs="Times New Roman"/>
          <w:b/>
          <w:bCs/>
          <w:sz w:val="24"/>
          <w:szCs w:val="24"/>
        </w:rPr>
        <w:t xml:space="preserve">stabilirea </w:t>
      </w:r>
      <w:r w:rsidRPr="00483437">
        <w:rPr>
          <w:rFonts w:ascii="Times New Roman" w:hAnsi="Times New Roman" w:cs="Times New Roman"/>
          <w:b/>
          <w:bCs/>
          <w:sz w:val="24"/>
          <w:szCs w:val="24"/>
        </w:rPr>
        <w:t>regulil</w:t>
      </w:r>
      <w:r w:rsidR="00F17C28" w:rsidRPr="00483437">
        <w:rPr>
          <w:rFonts w:ascii="Times New Roman" w:hAnsi="Times New Roman" w:cs="Times New Roman"/>
          <w:b/>
          <w:bCs/>
          <w:sz w:val="24"/>
          <w:szCs w:val="24"/>
        </w:rPr>
        <w:t>o</w:t>
      </w:r>
      <w:r w:rsidR="00872E84" w:rsidRPr="00483437">
        <w:rPr>
          <w:rFonts w:ascii="Times New Roman" w:hAnsi="Times New Roman" w:cs="Times New Roman"/>
          <w:b/>
          <w:bCs/>
          <w:sz w:val="24"/>
          <w:szCs w:val="24"/>
        </w:rPr>
        <w:t>r</w:t>
      </w:r>
      <w:r w:rsidRPr="00483437">
        <w:rPr>
          <w:rFonts w:ascii="Times New Roman" w:hAnsi="Times New Roman" w:cs="Times New Roman"/>
          <w:b/>
          <w:bCs/>
          <w:sz w:val="24"/>
          <w:szCs w:val="24"/>
        </w:rPr>
        <w:t xml:space="preserve"> de eligibilitate a cheltuielilor efectuate în cadrul </w:t>
      </w:r>
      <w:r w:rsidR="00FA6B21" w:rsidRPr="00483437">
        <w:rPr>
          <w:rFonts w:ascii="Times New Roman" w:hAnsi="Times New Roman" w:cs="Times New Roman"/>
          <w:b/>
          <w:bCs/>
          <w:sz w:val="24"/>
          <w:szCs w:val="24"/>
        </w:rPr>
        <w:t>operațiunilor</w:t>
      </w:r>
      <w:r w:rsidRPr="00483437">
        <w:rPr>
          <w:rFonts w:ascii="Times New Roman" w:hAnsi="Times New Roman" w:cs="Times New Roman"/>
          <w:b/>
          <w:bCs/>
          <w:sz w:val="24"/>
          <w:szCs w:val="24"/>
        </w:rPr>
        <w:t xml:space="preserve"> </w:t>
      </w:r>
      <w:r w:rsidR="00FA6B21" w:rsidRPr="00483437">
        <w:rPr>
          <w:rFonts w:ascii="Times New Roman" w:hAnsi="Times New Roman" w:cs="Times New Roman"/>
          <w:b/>
          <w:bCs/>
          <w:sz w:val="24"/>
          <w:szCs w:val="24"/>
        </w:rPr>
        <w:t>finanțate</w:t>
      </w:r>
      <w:r w:rsidRPr="00483437">
        <w:rPr>
          <w:rFonts w:ascii="Times New Roman" w:hAnsi="Times New Roman" w:cs="Times New Roman"/>
          <w:b/>
          <w:bCs/>
          <w:sz w:val="24"/>
          <w:szCs w:val="24"/>
        </w:rPr>
        <w:t xml:space="preserve"> prin </w:t>
      </w:r>
      <w:bookmarkStart w:id="0" w:name="_Hlk88824937"/>
      <w:r w:rsidRPr="00483437">
        <w:rPr>
          <w:rFonts w:ascii="Times New Roman" w:hAnsi="Times New Roman" w:cs="Times New Roman"/>
          <w:b/>
          <w:bCs/>
          <w:sz w:val="24"/>
          <w:szCs w:val="24"/>
        </w:rPr>
        <w:t>Fondul european de dezvoltare regională, Fondul social european</w:t>
      </w:r>
      <w:r w:rsidR="00FA6B21" w:rsidRPr="00483437">
        <w:rPr>
          <w:rFonts w:ascii="Times New Roman" w:hAnsi="Times New Roman" w:cs="Times New Roman"/>
          <w:b/>
          <w:bCs/>
          <w:sz w:val="24"/>
          <w:szCs w:val="24"/>
        </w:rPr>
        <w:t xml:space="preserve"> plus,</w:t>
      </w:r>
      <w:r w:rsidRPr="00483437">
        <w:rPr>
          <w:rFonts w:ascii="Times New Roman" w:hAnsi="Times New Roman" w:cs="Times New Roman"/>
          <w:b/>
          <w:bCs/>
          <w:sz w:val="24"/>
          <w:szCs w:val="24"/>
        </w:rPr>
        <w:t xml:space="preserve"> Fondul de coeziune </w:t>
      </w:r>
      <w:r w:rsidR="00FA6B21" w:rsidRPr="00483437">
        <w:rPr>
          <w:rFonts w:ascii="Times New Roman" w:hAnsi="Times New Roman" w:cs="Times New Roman"/>
          <w:b/>
          <w:bCs/>
          <w:sz w:val="24"/>
          <w:szCs w:val="24"/>
        </w:rPr>
        <w:t xml:space="preserve">și </w:t>
      </w:r>
      <w:r w:rsidR="00FA6B21" w:rsidRPr="00483437">
        <w:rPr>
          <w:rFonts w:ascii="Times New Roman" w:eastAsia="Times New Roman" w:hAnsi="Times New Roman" w:cs="Times New Roman"/>
          <w:b/>
          <w:bCs/>
          <w:sz w:val="24"/>
          <w:szCs w:val="24"/>
          <w:lang w:eastAsia="en-GB"/>
        </w:rPr>
        <w:t>Fondul pentru</w:t>
      </w:r>
      <w:r w:rsidR="005D10F2" w:rsidRPr="00483437">
        <w:rPr>
          <w:rFonts w:ascii="Times New Roman" w:eastAsia="Times New Roman" w:hAnsi="Times New Roman" w:cs="Times New Roman"/>
          <w:b/>
          <w:bCs/>
          <w:sz w:val="24"/>
          <w:szCs w:val="24"/>
          <w:lang w:eastAsia="en-GB"/>
        </w:rPr>
        <w:t xml:space="preserve"> o </w:t>
      </w:r>
      <w:r w:rsidR="00FA6B21" w:rsidRPr="00483437">
        <w:rPr>
          <w:rFonts w:ascii="Times New Roman" w:eastAsia="Times New Roman" w:hAnsi="Times New Roman" w:cs="Times New Roman"/>
          <w:b/>
          <w:bCs/>
          <w:sz w:val="24"/>
          <w:szCs w:val="24"/>
          <w:lang w:eastAsia="en-GB"/>
        </w:rPr>
        <w:t>tranziție justă</w:t>
      </w:r>
      <w:r w:rsidR="00F17C28" w:rsidRPr="00483437">
        <w:rPr>
          <w:rFonts w:ascii="Times New Roman" w:eastAsia="Times New Roman" w:hAnsi="Times New Roman" w:cs="Times New Roman"/>
          <w:b/>
          <w:bCs/>
          <w:sz w:val="24"/>
          <w:szCs w:val="24"/>
          <w:lang w:eastAsia="en-GB"/>
        </w:rPr>
        <w:t>, pentru perioada de programare</w:t>
      </w:r>
      <w:r w:rsidR="00FA6B21" w:rsidRPr="00483437">
        <w:rPr>
          <w:rFonts w:ascii="Times New Roman" w:eastAsia="Times New Roman" w:hAnsi="Times New Roman" w:cs="Times New Roman"/>
          <w:b/>
          <w:bCs/>
          <w:sz w:val="24"/>
          <w:szCs w:val="24"/>
          <w:lang w:eastAsia="en-GB"/>
        </w:rPr>
        <w:t xml:space="preserve"> </w:t>
      </w:r>
      <w:r w:rsidR="00FA6B21" w:rsidRPr="00483437">
        <w:rPr>
          <w:rFonts w:ascii="Times New Roman" w:eastAsia="Times New Roman" w:hAnsi="Times New Roman" w:cs="Times New Roman"/>
          <w:b/>
          <w:bCs/>
          <w:color w:val="000000"/>
          <w:sz w:val="24"/>
          <w:szCs w:val="24"/>
          <w:lang w:eastAsia="en-GB"/>
        </w:rPr>
        <w:t>2021-2027</w:t>
      </w:r>
      <w:bookmarkEnd w:id="0"/>
    </w:p>
    <w:p w14:paraId="16050E62" w14:textId="77777777"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p>
    <w:p w14:paraId="7AFD31B4" w14:textId="16EB315A"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Având în vedere prevederile </w:t>
      </w:r>
      <w:r w:rsidR="00FA6B21" w:rsidRPr="00483437">
        <w:rPr>
          <w:rFonts w:ascii="Times New Roman" w:eastAsia="Times New Roman" w:hAnsi="Times New Roman" w:cs="Times New Roman"/>
          <w:color w:val="000000"/>
          <w:sz w:val="24"/>
          <w:szCs w:val="24"/>
          <w:lang w:eastAsia="en-GB"/>
        </w:rPr>
        <w:t>Regulamentului (UE) nr. 2021</w:t>
      </w:r>
      <w:r w:rsidR="00020389" w:rsidRPr="00483437">
        <w:rPr>
          <w:rFonts w:ascii="Times New Roman" w:eastAsia="Times New Roman" w:hAnsi="Times New Roman" w:cs="Times New Roman"/>
          <w:color w:val="000000"/>
          <w:sz w:val="24"/>
          <w:szCs w:val="24"/>
          <w:lang w:eastAsia="en-GB"/>
        </w:rPr>
        <w:t>/1060</w:t>
      </w:r>
      <w:r w:rsidR="00FA6B21" w:rsidRPr="00483437">
        <w:rPr>
          <w:rFonts w:ascii="Times New Roman" w:eastAsia="Times New Roman" w:hAnsi="Times New Roman" w:cs="Times New Roman"/>
          <w:color w:val="000000"/>
          <w:sz w:val="24"/>
          <w:szCs w:val="24"/>
          <w:lang w:eastAsia="en-GB"/>
        </w:rPr>
        <w:t xml:space="preserve"> al Parlamentului European şi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ale Regulamentului (UE) 2021</w:t>
      </w:r>
      <w:r w:rsidR="00D52264" w:rsidRPr="00483437">
        <w:rPr>
          <w:rFonts w:ascii="Times New Roman" w:eastAsia="Times New Roman" w:hAnsi="Times New Roman" w:cs="Times New Roman"/>
          <w:color w:val="000000"/>
          <w:sz w:val="24"/>
          <w:szCs w:val="24"/>
          <w:lang w:eastAsia="en-GB"/>
        </w:rPr>
        <w:t>/1058</w:t>
      </w:r>
      <w:r w:rsidR="00FA6B21" w:rsidRPr="00483437">
        <w:rPr>
          <w:rFonts w:ascii="Times New Roman" w:eastAsia="Times New Roman" w:hAnsi="Times New Roman" w:cs="Times New Roman"/>
          <w:color w:val="000000"/>
          <w:sz w:val="24"/>
          <w:szCs w:val="24"/>
          <w:lang w:eastAsia="en-GB"/>
        </w:rPr>
        <w:t xml:space="preserve"> al Parlamentului European şi al Consiliului privind Fondul european de dezvoltare regională și Fondul de coeziune, ale Regulamentului (UE) 2021</w:t>
      </w:r>
      <w:r w:rsidR="00A37CDE" w:rsidRPr="00483437">
        <w:rPr>
          <w:rFonts w:ascii="Times New Roman" w:eastAsia="Times New Roman" w:hAnsi="Times New Roman" w:cs="Times New Roman"/>
          <w:color w:val="000000"/>
          <w:sz w:val="24"/>
          <w:szCs w:val="24"/>
          <w:lang w:eastAsia="en-GB"/>
        </w:rPr>
        <w:t>/1057</w:t>
      </w:r>
      <w:r w:rsidR="00FA6B21" w:rsidRPr="00483437">
        <w:rPr>
          <w:rFonts w:ascii="Times New Roman" w:eastAsia="Times New Roman" w:hAnsi="Times New Roman" w:cs="Times New Roman"/>
          <w:color w:val="000000"/>
          <w:sz w:val="24"/>
          <w:szCs w:val="24"/>
          <w:lang w:eastAsia="en-GB"/>
        </w:rPr>
        <w:t xml:space="preserve"> </w:t>
      </w:r>
      <w:bookmarkStart w:id="1" w:name="_Hlk89338252"/>
      <w:r w:rsidR="00FA6B21" w:rsidRPr="00483437">
        <w:rPr>
          <w:rFonts w:ascii="Times New Roman" w:eastAsia="Times New Roman" w:hAnsi="Times New Roman" w:cs="Times New Roman"/>
          <w:color w:val="000000"/>
          <w:sz w:val="24"/>
          <w:szCs w:val="24"/>
          <w:lang w:eastAsia="en-GB"/>
        </w:rPr>
        <w:t>al Parlamentului European şi al Consiliului</w:t>
      </w:r>
      <w:r w:rsidR="0035481D" w:rsidRPr="00483437">
        <w:rPr>
          <w:rFonts w:ascii="Times New Roman" w:hAnsi="Times New Roman" w:cs="Times New Roman"/>
          <w:sz w:val="24"/>
          <w:szCs w:val="24"/>
        </w:rPr>
        <w:t xml:space="preserve"> </w:t>
      </w:r>
      <w:r w:rsidR="0035481D" w:rsidRPr="00483437">
        <w:rPr>
          <w:rFonts w:ascii="Times New Roman" w:eastAsia="Times New Roman" w:hAnsi="Times New Roman" w:cs="Times New Roman"/>
          <w:bCs/>
          <w:color w:val="000000"/>
          <w:sz w:val="24"/>
          <w:szCs w:val="24"/>
          <w:lang w:eastAsia="en-GB"/>
        </w:rPr>
        <w:t>de instituire a Fondului social european Plus (FSE+) și de abrogare a Regulamentului (UE) nr. 1296/2013</w:t>
      </w:r>
      <w:bookmarkEnd w:id="1"/>
      <w:r w:rsidR="00FA6B21" w:rsidRPr="00483437">
        <w:rPr>
          <w:rFonts w:ascii="Times New Roman" w:eastAsia="Times New Roman" w:hAnsi="Times New Roman" w:cs="Times New Roman"/>
          <w:bCs/>
          <w:color w:val="000000"/>
          <w:sz w:val="24"/>
          <w:szCs w:val="24"/>
          <w:lang w:eastAsia="en-GB"/>
        </w:rPr>
        <w:t>,</w:t>
      </w:r>
      <w:r w:rsidR="00FA6B21" w:rsidRPr="00483437">
        <w:rPr>
          <w:rFonts w:ascii="Times New Roman" w:eastAsia="Times New Roman" w:hAnsi="Times New Roman" w:cs="Times New Roman"/>
          <w:color w:val="000000"/>
          <w:sz w:val="24"/>
          <w:szCs w:val="24"/>
          <w:lang w:eastAsia="en-GB"/>
        </w:rPr>
        <w:t xml:space="preserve"> ale Regulamentului (UE) 2021</w:t>
      </w:r>
      <w:r w:rsidR="00FC5267" w:rsidRPr="00483437">
        <w:rPr>
          <w:rFonts w:ascii="Times New Roman" w:eastAsia="Times New Roman" w:hAnsi="Times New Roman" w:cs="Times New Roman"/>
          <w:color w:val="000000"/>
          <w:sz w:val="24"/>
          <w:szCs w:val="24"/>
          <w:lang w:eastAsia="en-GB"/>
        </w:rPr>
        <w:t>/1056</w:t>
      </w:r>
      <w:r w:rsidR="00FA6B21" w:rsidRPr="00483437">
        <w:rPr>
          <w:rFonts w:ascii="Times New Roman" w:eastAsia="Times New Roman" w:hAnsi="Times New Roman" w:cs="Times New Roman"/>
          <w:color w:val="000000"/>
          <w:sz w:val="24"/>
          <w:szCs w:val="24"/>
          <w:lang w:eastAsia="en-GB"/>
        </w:rPr>
        <w:t xml:space="preserve"> al Parlamentului European și al Consiliului din 24 iunie 2021</w:t>
      </w:r>
      <w:r w:rsidR="00226101" w:rsidRPr="00483437">
        <w:rPr>
          <w:rFonts w:ascii="Times New Roman" w:eastAsia="Times New Roman" w:hAnsi="Times New Roman" w:cs="Times New Roman"/>
          <w:color w:val="000000"/>
          <w:sz w:val="24"/>
          <w:szCs w:val="24"/>
          <w:lang w:eastAsia="en-GB"/>
        </w:rPr>
        <w:t xml:space="preserve"> </w:t>
      </w:r>
      <w:r w:rsidR="00FA6B21" w:rsidRPr="00483437">
        <w:rPr>
          <w:rFonts w:ascii="Times New Roman" w:eastAsia="Times New Roman" w:hAnsi="Times New Roman" w:cs="Times New Roman"/>
          <w:color w:val="000000"/>
          <w:sz w:val="24"/>
          <w:szCs w:val="24"/>
          <w:lang w:eastAsia="en-GB"/>
        </w:rPr>
        <w:t xml:space="preserve">de instituire a Fondului pentru o tranziție justă, </w:t>
      </w:r>
      <w:r w:rsidR="00FA6B21" w:rsidRPr="00483437">
        <w:rPr>
          <w:rFonts w:ascii="Times New Roman" w:eastAsia="Times New Roman" w:hAnsi="Times New Roman" w:cs="Times New Roman"/>
          <w:sz w:val="24"/>
          <w:szCs w:val="24"/>
          <w:lang w:eastAsia="en-GB"/>
        </w:rPr>
        <w:t>precum și ale Regulamentului (UE, EUROATOM) 2018</w:t>
      </w:r>
      <w:r w:rsidR="00FC5267" w:rsidRPr="00483437">
        <w:rPr>
          <w:rFonts w:ascii="Times New Roman" w:eastAsia="Times New Roman" w:hAnsi="Times New Roman" w:cs="Times New Roman"/>
          <w:sz w:val="24"/>
          <w:szCs w:val="24"/>
          <w:lang w:eastAsia="en-GB"/>
        </w:rPr>
        <w:t>/1046</w:t>
      </w:r>
      <w:r w:rsidR="00FA6B21" w:rsidRPr="00483437">
        <w:rPr>
          <w:rFonts w:ascii="Times New Roman" w:eastAsia="Times New Roman" w:hAnsi="Times New Roman" w:cs="Times New Roman"/>
          <w:sz w:val="24"/>
          <w:szCs w:val="24"/>
          <w:lang w:eastAsia="en-GB"/>
        </w:rPr>
        <w:t xml:space="preserve">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FA6B21" w:rsidRPr="00483437">
        <w:rPr>
          <w:rFonts w:ascii="Times New Roman" w:eastAsia="Times New Roman" w:hAnsi="Times New Roman" w:cs="Times New Roman"/>
          <w:color w:val="000000"/>
          <w:sz w:val="24"/>
          <w:szCs w:val="24"/>
          <w:lang w:eastAsia="en-GB"/>
        </w:rPr>
        <w:t>,</w:t>
      </w:r>
    </w:p>
    <w:p w14:paraId="5E68BD86" w14:textId="5ABA3C64"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în temeiul art. 108 din Constituţia României, republicată,</w:t>
      </w:r>
    </w:p>
    <w:p w14:paraId="733BB6B0" w14:textId="77777777"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p>
    <w:p w14:paraId="54DC6530" w14:textId="77777777" w:rsidR="004801EB" w:rsidRPr="00483437" w:rsidRDefault="004801EB" w:rsidP="004801EB">
      <w:pPr>
        <w:autoSpaceDE w:val="0"/>
        <w:autoSpaceDN w:val="0"/>
        <w:adjustRightInd w:val="0"/>
        <w:spacing w:after="120" w:line="240" w:lineRule="auto"/>
        <w:jc w:val="both"/>
        <w:rPr>
          <w:rFonts w:ascii="Times New Roman" w:hAnsi="Times New Roman" w:cs="Times New Roman"/>
          <w:b/>
          <w:bCs/>
          <w:sz w:val="24"/>
          <w:szCs w:val="24"/>
        </w:rPr>
      </w:pPr>
      <w:r w:rsidRPr="00483437">
        <w:rPr>
          <w:rFonts w:ascii="Times New Roman" w:hAnsi="Times New Roman" w:cs="Times New Roman"/>
          <w:sz w:val="24"/>
          <w:szCs w:val="24"/>
        </w:rPr>
        <w:t xml:space="preserve">    </w:t>
      </w:r>
      <w:r w:rsidRPr="00483437">
        <w:rPr>
          <w:rFonts w:ascii="Times New Roman" w:hAnsi="Times New Roman" w:cs="Times New Roman"/>
          <w:b/>
          <w:bCs/>
          <w:sz w:val="24"/>
          <w:szCs w:val="24"/>
        </w:rPr>
        <w:t>Guvernul României adoptă prezenta hotărâre.</w:t>
      </w:r>
    </w:p>
    <w:p w14:paraId="7AFC528F" w14:textId="462B3542" w:rsidR="004801EB" w:rsidRPr="00483437" w:rsidRDefault="00F17C28" w:rsidP="004801EB">
      <w:pPr>
        <w:autoSpaceDE w:val="0"/>
        <w:autoSpaceDN w:val="0"/>
        <w:adjustRightInd w:val="0"/>
        <w:spacing w:after="120" w:line="240" w:lineRule="auto"/>
        <w:jc w:val="both"/>
        <w:rPr>
          <w:rFonts w:ascii="Times New Roman" w:hAnsi="Times New Roman" w:cs="Times New Roman"/>
          <w:sz w:val="24"/>
          <w:szCs w:val="24"/>
        </w:rPr>
      </w:pPr>
      <w:bookmarkStart w:id="2" w:name="_Hlk92888933"/>
      <w:r w:rsidRPr="00483437">
        <w:rPr>
          <w:rFonts w:ascii="Times New Roman" w:hAnsi="Times New Roman" w:cs="Times New Roman"/>
          <w:sz w:val="24"/>
          <w:szCs w:val="24"/>
        </w:rPr>
        <w:t xml:space="preserve">     </w:t>
      </w:r>
      <w:r w:rsidR="004801EB" w:rsidRPr="00483437">
        <w:rPr>
          <w:rFonts w:ascii="Times New Roman" w:hAnsi="Times New Roman" w:cs="Times New Roman"/>
          <w:b/>
          <w:bCs/>
          <w:sz w:val="24"/>
          <w:szCs w:val="24"/>
        </w:rPr>
        <w:t>A</w:t>
      </w:r>
      <w:r w:rsidRPr="00483437">
        <w:rPr>
          <w:rFonts w:ascii="Times New Roman" w:hAnsi="Times New Roman" w:cs="Times New Roman"/>
          <w:b/>
          <w:bCs/>
          <w:sz w:val="24"/>
          <w:szCs w:val="24"/>
        </w:rPr>
        <w:t>rt</w:t>
      </w:r>
      <w:r w:rsidR="004801EB" w:rsidRPr="00483437">
        <w:rPr>
          <w:rFonts w:ascii="Times New Roman" w:hAnsi="Times New Roman" w:cs="Times New Roman"/>
          <w:b/>
          <w:bCs/>
          <w:sz w:val="24"/>
          <w:szCs w:val="24"/>
        </w:rPr>
        <w:t>. 1</w:t>
      </w:r>
      <w:r w:rsidRPr="00483437">
        <w:rPr>
          <w:rFonts w:ascii="Times New Roman" w:hAnsi="Times New Roman" w:cs="Times New Roman"/>
          <w:sz w:val="24"/>
          <w:szCs w:val="24"/>
        </w:rPr>
        <w:t xml:space="preserve"> -</w:t>
      </w:r>
      <w:r w:rsidR="001526C7" w:rsidRPr="00483437">
        <w:rPr>
          <w:rFonts w:ascii="Times New Roman" w:hAnsi="Times New Roman" w:cs="Times New Roman"/>
          <w:sz w:val="24"/>
          <w:szCs w:val="24"/>
        </w:rPr>
        <w:t xml:space="preserve"> </w:t>
      </w:r>
      <w:r w:rsidR="004801EB" w:rsidRPr="00483437">
        <w:rPr>
          <w:rFonts w:ascii="Times New Roman" w:hAnsi="Times New Roman" w:cs="Times New Roman"/>
          <w:sz w:val="24"/>
          <w:szCs w:val="24"/>
        </w:rPr>
        <w:t xml:space="preserve">(1) </w:t>
      </w:r>
      <w:r w:rsidRPr="00483437">
        <w:rPr>
          <w:rFonts w:ascii="Times New Roman" w:hAnsi="Times New Roman" w:cs="Times New Roman"/>
          <w:sz w:val="24"/>
          <w:szCs w:val="24"/>
        </w:rPr>
        <w:t xml:space="preserve">Prin prezenta hotărâre se stabilește </w:t>
      </w:r>
      <w:r w:rsidR="004801EB" w:rsidRPr="00483437">
        <w:rPr>
          <w:rFonts w:ascii="Times New Roman" w:hAnsi="Times New Roman" w:cs="Times New Roman"/>
          <w:sz w:val="24"/>
          <w:szCs w:val="24"/>
        </w:rPr>
        <w:t>cadrul legal privind eligibilitatea cheltuielilor efectuate</w:t>
      </w:r>
      <w:r w:rsidR="001D2480" w:rsidRPr="00483437">
        <w:rPr>
          <w:rFonts w:ascii="Times New Roman" w:hAnsi="Times New Roman" w:cs="Times New Roman"/>
          <w:sz w:val="24"/>
          <w:szCs w:val="24"/>
        </w:rPr>
        <w:t xml:space="preserve"> de beneficiari</w:t>
      </w:r>
      <w:r w:rsidR="004801EB" w:rsidRPr="00483437">
        <w:rPr>
          <w:rFonts w:ascii="Times New Roman" w:hAnsi="Times New Roman" w:cs="Times New Roman"/>
          <w:sz w:val="24"/>
          <w:szCs w:val="24"/>
        </w:rPr>
        <w:t xml:space="preserve"> în cadrul operaţiunilor finanţate</w:t>
      </w:r>
      <w:r w:rsidR="00D23B2D" w:rsidRPr="00483437">
        <w:rPr>
          <w:rFonts w:ascii="Times New Roman" w:hAnsi="Times New Roman" w:cs="Times New Roman"/>
          <w:sz w:val="24"/>
          <w:szCs w:val="24"/>
        </w:rPr>
        <w:t xml:space="preserve"> în perioada de programare 2021-2027 </w:t>
      </w:r>
      <w:r w:rsidR="004801EB" w:rsidRPr="00483437">
        <w:rPr>
          <w:rFonts w:ascii="Times New Roman" w:hAnsi="Times New Roman" w:cs="Times New Roman"/>
          <w:sz w:val="24"/>
          <w:szCs w:val="24"/>
        </w:rPr>
        <w:t xml:space="preserve"> prin </w:t>
      </w:r>
      <w:r w:rsidR="001D78FD" w:rsidRPr="00483437">
        <w:rPr>
          <w:rFonts w:ascii="Times New Roman" w:hAnsi="Times New Roman" w:cs="Times New Roman"/>
          <w:sz w:val="24"/>
          <w:szCs w:val="24"/>
        </w:rPr>
        <w:t>Fondul european de dezvoltare regională, Fondul social european plus, Fondul de coeziune și Fondul pentru</w:t>
      </w:r>
      <w:r w:rsidR="00182258" w:rsidRPr="00483437">
        <w:rPr>
          <w:rFonts w:ascii="Times New Roman" w:hAnsi="Times New Roman" w:cs="Times New Roman"/>
          <w:sz w:val="24"/>
          <w:szCs w:val="24"/>
        </w:rPr>
        <w:t xml:space="preserve"> o</w:t>
      </w:r>
      <w:r w:rsidR="001D78FD" w:rsidRPr="00483437">
        <w:rPr>
          <w:rFonts w:ascii="Times New Roman" w:hAnsi="Times New Roman" w:cs="Times New Roman"/>
          <w:sz w:val="24"/>
          <w:szCs w:val="24"/>
        </w:rPr>
        <w:t xml:space="preserve"> tranziție justă</w:t>
      </w:r>
      <w:r w:rsidR="003E2112">
        <w:rPr>
          <w:rFonts w:ascii="Times New Roman" w:hAnsi="Times New Roman" w:cs="Times New Roman"/>
          <w:sz w:val="24"/>
          <w:szCs w:val="24"/>
        </w:rPr>
        <w:t xml:space="preserve"> </w:t>
      </w:r>
      <w:proofErr w:type="spellStart"/>
      <w:r w:rsidR="004801EB" w:rsidRPr="00483437">
        <w:rPr>
          <w:rFonts w:ascii="Times New Roman" w:hAnsi="Times New Roman" w:cs="Times New Roman"/>
          <w:sz w:val="24"/>
          <w:szCs w:val="24"/>
        </w:rPr>
        <w:t>şi</w:t>
      </w:r>
      <w:proofErr w:type="spellEnd"/>
      <w:r w:rsidR="004801EB" w:rsidRPr="00483437">
        <w:rPr>
          <w:rFonts w:ascii="Times New Roman" w:hAnsi="Times New Roman" w:cs="Times New Roman"/>
          <w:sz w:val="24"/>
          <w:szCs w:val="24"/>
        </w:rPr>
        <w:t xml:space="preserve"> din </w:t>
      </w:r>
      <w:proofErr w:type="spellStart"/>
      <w:r w:rsidR="004801EB" w:rsidRPr="00483437">
        <w:rPr>
          <w:rFonts w:ascii="Times New Roman" w:hAnsi="Times New Roman" w:cs="Times New Roman"/>
          <w:sz w:val="24"/>
          <w:szCs w:val="24"/>
        </w:rPr>
        <w:t>cofinanţarea</w:t>
      </w:r>
      <w:proofErr w:type="spellEnd"/>
      <w:r w:rsidR="004801EB" w:rsidRPr="00483437">
        <w:rPr>
          <w:rFonts w:ascii="Times New Roman" w:hAnsi="Times New Roman" w:cs="Times New Roman"/>
          <w:sz w:val="24"/>
          <w:szCs w:val="24"/>
        </w:rPr>
        <w:t xml:space="preserve"> </w:t>
      </w:r>
      <w:proofErr w:type="spellStart"/>
      <w:r w:rsidR="004801EB" w:rsidRPr="00483437">
        <w:rPr>
          <w:rFonts w:ascii="Times New Roman" w:hAnsi="Times New Roman" w:cs="Times New Roman"/>
          <w:sz w:val="24"/>
          <w:szCs w:val="24"/>
        </w:rPr>
        <w:t>naţională</w:t>
      </w:r>
      <w:proofErr w:type="spellEnd"/>
      <w:r w:rsidR="004801EB" w:rsidRPr="00483437">
        <w:rPr>
          <w:rFonts w:ascii="Times New Roman" w:hAnsi="Times New Roman" w:cs="Times New Roman"/>
          <w:sz w:val="24"/>
          <w:szCs w:val="24"/>
        </w:rPr>
        <w:t>.</w:t>
      </w:r>
    </w:p>
    <w:bookmarkEnd w:id="2"/>
    <w:p w14:paraId="3CF8409E" w14:textId="77777777"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(2) Programele de cooperare teritorială europeană sunt exceptate de la aplicarea prevederilor prezentei hotărâri.</w:t>
      </w:r>
    </w:p>
    <w:p w14:paraId="1AD3D33B" w14:textId="78BBBA34"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bookmarkStart w:id="3" w:name="_Hlk92888317"/>
      <w:r w:rsidRPr="00483437">
        <w:rPr>
          <w:rFonts w:ascii="Times New Roman" w:hAnsi="Times New Roman" w:cs="Times New Roman"/>
          <w:sz w:val="24"/>
          <w:szCs w:val="24"/>
        </w:rPr>
        <w:t xml:space="preserve">    (3) Termenii "program", "autoritate de management",  "beneficiar", "operaţiune", "instrumente financiare",  " dezvoltare locală plasată sub responsabilitatea comunităţii"</w:t>
      </w:r>
      <w:r w:rsidR="00FA00B8" w:rsidRPr="00483437">
        <w:rPr>
          <w:rFonts w:ascii="Times New Roman" w:hAnsi="Times New Roman" w:cs="Times New Roman"/>
          <w:sz w:val="24"/>
          <w:szCs w:val="24"/>
        </w:rPr>
        <w:t xml:space="preserve">, </w:t>
      </w:r>
      <w:r w:rsidR="00FA00B8" w:rsidRPr="00483437">
        <w:rPr>
          <w:rFonts w:ascii="Times New Roman" w:eastAsia="Times New Roman" w:hAnsi="Times New Roman" w:cs="Times New Roman"/>
          <w:sz w:val="24"/>
          <w:szCs w:val="24"/>
          <w:lang w:eastAsia="en-GB"/>
        </w:rPr>
        <w:t xml:space="preserve">”relocare”, </w:t>
      </w:r>
      <w:r w:rsidRPr="00483437">
        <w:rPr>
          <w:rFonts w:ascii="Times New Roman" w:hAnsi="Times New Roman" w:cs="Times New Roman"/>
          <w:sz w:val="24"/>
          <w:szCs w:val="24"/>
        </w:rPr>
        <w:t xml:space="preserve">au înţelesul prevăzut în Regulamentul (UE) </w:t>
      </w:r>
      <w:r w:rsidR="00FA00B8" w:rsidRPr="00483437">
        <w:rPr>
          <w:rFonts w:ascii="Times New Roman" w:eastAsia="Times New Roman" w:hAnsi="Times New Roman" w:cs="Times New Roman"/>
          <w:sz w:val="24"/>
          <w:szCs w:val="24"/>
          <w:lang w:eastAsia="en-GB"/>
        </w:rPr>
        <w:t>2021</w:t>
      </w:r>
      <w:r w:rsidR="00A036C2" w:rsidRPr="00483437">
        <w:rPr>
          <w:rFonts w:ascii="Times New Roman" w:eastAsia="Times New Roman" w:hAnsi="Times New Roman" w:cs="Times New Roman"/>
          <w:sz w:val="24"/>
          <w:szCs w:val="24"/>
          <w:lang w:eastAsia="en-GB"/>
        </w:rPr>
        <w:t>/1060</w:t>
      </w:r>
      <w:r w:rsidR="00A10FB5" w:rsidRPr="00483437">
        <w:rPr>
          <w:rFonts w:ascii="Times New Roman" w:eastAsia="Times New Roman" w:hAnsi="Times New Roman" w:cs="Times New Roman"/>
          <w:sz w:val="24"/>
          <w:szCs w:val="24"/>
          <w:lang w:eastAsia="en-GB"/>
        </w:rPr>
        <w:t xml:space="preserve"> </w:t>
      </w:r>
      <w:r w:rsidR="00FA00B8" w:rsidRPr="00483437">
        <w:rPr>
          <w:rFonts w:ascii="Times New Roman" w:eastAsia="Times New Roman" w:hAnsi="Times New Roman" w:cs="Times New Roman"/>
          <w:sz w:val="24"/>
          <w:szCs w:val="24"/>
          <w:lang w:eastAsia="en-GB"/>
        </w:rPr>
        <w:t xml:space="preserve">al Parlamentului European și al Consiliului de stabilire a </w:t>
      </w:r>
      <w:r w:rsidR="00FA00B8" w:rsidRPr="00483437">
        <w:rPr>
          <w:rFonts w:ascii="Times New Roman" w:eastAsia="Times New Roman" w:hAnsi="Times New Roman" w:cs="Times New Roman"/>
          <w:sz w:val="24"/>
          <w:szCs w:val="24"/>
          <w:lang w:eastAsia="en-GB"/>
        </w:rPr>
        <w:lastRenderedPageBreak/>
        <w:t>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bookmarkEnd w:id="3"/>
    <w:p w14:paraId="6D792D15" w14:textId="6A968715" w:rsidR="00FA00B8" w:rsidRPr="00483437" w:rsidRDefault="00FA00B8" w:rsidP="00FA00B8">
      <w:pPr>
        <w:pStyle w:val="NormalWeb"/>
        <w:spacing w:before="0" w:beforeAutospacing="0" w:after="120" w:afterAutospacing="0"/>
        <w:jc w:val="both"/>
        <w:rPr>
          <w:color w:val="000000"/>
          <w:lang w:val="ro-RO"/>
        </w:rPr>
      </w:pPr>
      <w:r w:rsidRPr="00483437">
        <w:rPr>
          <w:lang w:val="ro-RO"/>
        </w:rPr>
        <w:t xml:space="preserve">      </w:t>
      </w:r>
      <w:bookmarkStart w:id="4" w:name="_Hlk92888831"/>
      <w:r w:rsidR="001D7E4D" w:rsidRPr="00483437">
        <w:rPr>
          <w:lang w:val="ro-RO"/>
        </w:rPr>
        <w:t>(</w:t>
      </w:r>
      <w:r w:rsidR="000C503D" w:rsidRPr="00483437">
        <w:rPr>
          <w:lang w:val="ro-RO"/>
        </w:rPr>
        <w:t>4</w:t>
      </w:r>
      <w:r w:rsidRPr="00483437">
        <w:rPr>
          <w:lang w:val="ro-RO"/>
        </w:rPr>
        <w:t>) Termenii “</w:t>
      </w:r>
      <w:r w:rsidRPr="00483437">
        <w:rPr>
          <w:color w:val="000000"/>
          <w:lang w:val="ro-RO"/>
        </w:rPr>
        <w:t>contract de finanțare</w:t>
      </w:r>
      <w:r w:rsidRPr="00483437">
        <w:rPr>
          <w:lang w:val="ro-RO"/>
        </w:rPr>
        <w:t>”</w:t>
      </w:r>
      <w:r w:rsidR="00FC790B" w:rsidRPr="00483437">
        <w:rPr>
          <w:lang w:val="ro-RO"/>
        </w:rPr>
        <w:t>, „</w:t>
      </w:r>
      <w:r w:rsidRPr="00483437">
        <w:rPr>
          <w:lang w:val="ro-RO"/>
        </w:rPr>
        <w:t>decizie de finanțare”</w:t>
      </w:r>
      <w:r w:rsidR="00FC790B" w:rsidRPr="00483437">
        <w:rPr>
          <w:lang w:val="ro-RO"/>
        </w:rPr>
        <w:t>,</w:t>
      </w:r>
      <w:r w:rsidR="001D7E4D" w:rsidRPr="00483437">
        <w:rPr>
          <w:lang w:val="ro-RO"/>
        </w:rPr>
        <w:t xml:space="preserve"> </w:t>
      </w:r>
      <w:r w:rsidR="00FC790B" w:rsidRPr="00483437">
        <w:rPr>
          <w:color w:val="000000"/>
          <w:lang w:val="ro-RO"/>
        </w:rPr>
        <w:t>„</w:t>
      </w:r>
      <w:r w:rsidR="00FC790B" w:rsidRPr="00483437">
        <w:rPr>
          <w:lang w:val="ro-RO"/>
        </w:rPr>
        <w:t xml:space="preserve">cofinanţare publică”, </w:t>
      </w:r>
      <w:r w:rsidR="00FC790B" w:rsidRPr="00483437">
        <w:rPr>
          <w:color w:val="000000"/>
          <w:lang w:val="ro-RO"/>
        </w:rPr>
        <w:t>„valoare totală a proiectului”, „</w:t>
      </w:r>
      <w:r w:rsidR="00FC790B" w:rsidRPr="00483437">
        <w:rPr>
          <w:lang w:val="ro-RO"/>
        </w:rPr>
        <w:t xml:space="preserve">cheltuieli eligibile” </w:t>
      </w:r>
      <w:r w:rsidRPr="00483437">
        <w:rPr>
          <w:color w:val="000000"/>
          <w:lang w:val="ro-RO"/>
        </w:rPr>
        <w:t>au înțelesurile prevăzute</w:t>
      </w:r>
      <w:r w:rsidR="00592328" w:rsidRPr="00483437">
        <w:rPr>
          <w:color w:val="000000"/>
          <w:lang w:val="ro-RO"/>
        </w:rPr>
        <w:t xml:space="preserve"> la</w:t>
      </w:r>
      <w:r w:rsidRPr="00483437">
        <w:rPr>
          <w:color w:val="000000"/>
          <w:lang w:val="ro-RO"/>
        </w:rPr>
        <w:t xml:space="preserve"> </w:t>
      </w:r>
      <w:r w:rsidR="00592328" w:rsidRPr="00483437">
        <w:rPr>
          <w:color w:val="000000"/>
          <w:lang w:val="ro-RO"/>
        </w:rPr>
        <w:t>art. 2 alin</w:t>
      </w:r>
      <w:r w:rsidR="00073EC3" w:rsidRPr="00483437">
        <w:rPr>
          <w:color w:val="000000"/>
          <w:lang w:val="ro-RO"/>
        </w:rPr>
        <w:t>.</w:t>
      </w:r>
      <w:r w:rsidR="00592328" w:rsidRPr="00483437">
        <w:rPr>
          <w:color w:val="000000"/>
          <w:lang w:val="ro-RO"/>
        </w:rPr>
        <w:t xml:space="preserve"> (4) di</w:t>
      </w:r>
      <w:r w:rsidRPr="00483437">
        <w:rPr>
          <w:color w:val="000000"/>
          <w:lang w:val="ro-RO"/>
        </w:rPr>
        <w:t xml:space="preserve">n Ordonanța de urgență a Guvernului nr. </w:t>
      </w:r>
      <w:r w:rsidR="00814716" w:rsidRPr="00483437">
        <w:rPr>
          <w:color w:val="000000"/>
          <w:lang w:val="ro-RO"/>
        </w:rPr>
        <w:t xml:space="preserve">133/2021 </w:t>
      </w:r>
      <w:r w:rsidRPr="00483437">
        <w:rPr>
          <w:color w:val="000000"/>
          <w:lang w:val="ro-RO"/>
        </w:rPr>
        <w:t xml:space="preserve">privind </w:t>
      </w:r>
      <w:bookmarkStart w:id="5" w:name="_Hlk82772283"/>
      <w:r w:rsidRPr="00483437">
        <w:rPr>
          <w:color w:val="000000"/>
          <w:lang w:val="ro-RO"/>
        </w:rPr>
        <w:t xml:space="preserve">gestionarea financiară a fondurilor europene pentru perioada de programare 2021-2027 </w:t>
      </w:r>
      <w:bookmarkEnd w:id="5"/>
      <w:r w:rsidRPr="00483437">
        <w:rPr>
          <w:color w:val="000000"/>
          <w:lang w:val="ro-RO"/>
        </w:rPr>
        <w:t xml:space="preserve">alocate României din Fondul </w:t>
      </w:r>
      <w:r w:rsidR="00015BAC" w:rsidRPr="00483437">
        <w:rPr>
          <w:color w:val="000000"/>
          <w:lang w:val="ro-RO"/>
        </w:rPr>
        <w:t>e</w:t>
      </w:r>
      <w:r w:rsidRPr="00483437">
        <w:rPr>
          <w:color w:val="000000"/>
          <w:lang w:val="ro-RO"/>
        </w:rPr>
        <w:t xml:space="preserve">uropean de </w:t>
      </w:r>
      <w:r w:rsidR="00015BAC" w:rsidRPr="00483437">
        <w:rPr>
          <w:color w:val="000000"/>
          <w:lang w:val="ro-RO"/>
        </w:rPr>
        <w:t>d</w:t>
      </w:r>
      <w:r w:rsidRPr="00483437">
        <w:rPr>
          <w:color w:val="000000"/>
          <w:lang w:val="ro-RO"/>
        </w:rPr>
        <w:t xml:space="preserve">ezvoltare </w:t>
      </w:r>
      <w:r w:rsidR="00015BAC" w:rsidRPr="00483437">
        <w:rPr>
          <w:color w:val="000000"/>
          <w:lang w:val="ro-RO"/>
        </w:rPr>
        <w:t>r</w:t>
      </w:r>
      <w:r w:rsidRPr="00483437">
        <w:rPr>
          <w:color w:val="000000"/>
          <w:lang w:val="ro-RO"/>
        </w:rPr>
        <w:t xml:space="preserve">egională, Fondul de </w:t>
      </w:r>
      <w:r w:rsidR="00113D5E" w:rsidRPr="00483437">
        <w:rPr>
          <w:color w:val="000000"/>
          <w:lang w:val="ro-RO"/>
        </w:rPr>
        <w:t>c</w:t>
      </w:r>
      <w:r w:rsidRPr="00483437">
        <w:rPr>
          <w:color w:val="000000"/>
          <w:lang w:val="ro-RO"/>
        </w:rPr>
        <w:t xml:space="preserve">oeziune, Fondul </w:t>
      </w:r>
      <w:r w:rsidR="00113D5E" w:rsidRPr="00483437">
        <w:rPr>
          <w:color w:val="000000"/>
          <w:lang w:val="ro-RO"/>
        </w:rPr>
        <w:t>s</w:t>
      </w:r>
      <w:r w:rsidRPr="00483437">
        <w:rPr>
          <w:color w:val="000000"/>
          <w:lang w:val="ro-RO"/>
        </w:rPr>
        <w:t xml:space="preserve">ocial </w:t>
      </w:r>
      <w:r w:rsidR="00113D5E" w:rsidRPr="00483437">
        <w:rPr>
          <w:color w:val="000000"/>
          <w:lang w:val="ro-RO"/>
        </w:rPr>
        <w:t>e</w:t>
      </w:r>
      <w:r w:rsidRPr="00483437">
        <w:rPr>
          <w:color w:val="000000"/>
          <w:lang w:val="ro-RO"/>
        </w:rPr>
        <w:t>uropean Plus, Fondul pentru</w:t>
      </w:r>
      <w:r w:rsidR="00A16AD7" w:rsidRPr="00483437">
        <w:rPr>
          <w:color w:val="000000"/>
          <w:lang w:val="ro-RO"/>
        </w:rPr>
        <w:t xml:space="preserve"> o</w:t>
      </w:r>
      <w:r w:rsidRPr="00483437">
        <w:rPr>
          <w:color w:val="000000"/>
          <w:lang w:val="ro-RO"/>
        </w:rPr>
        <w:t xml:space="preserve"> </w:t>
      </w:r>
      <w:r w:rsidR="00113D5E" w:rsidRPr="00483437">
        <w:rPr>
          <w:color w:val="000000"/>
          <w:lang w:val="ro-RO"/>
        </w:rPr>
        <w:t>t</w:t>
      </w:r>
      <w:r w:rsidRPr="00483437">
        <w:rPr>
          <w:color w:val="000000"/>
          <w:lang w:val="ro-RO"/>
        </w:rPr>
        <w:t xml:space="preserve">ranziție </w:t>
      </w:r>
      <w:r w:rsidR="00113D5E" w:rsidRPr="00483437">
        <w:rPr>
          <w:color w:val="000000"/>
          <w:lang w:val="ro-RO"/>
        </w:rPr>
        <w:t>j</w:t>
      </w:r>
      <w:r w:rsidRPr="00483437">
        <w:rPr>
          <w:color w:val="000000"/>
          <w:lang w:val="ro-RO"/>
        </w:rPr>
        <w:t>ustă</w:t>
      </w:r>
      <w:r w:rsidR="00A10FB5" w:rsidRPr="00483437">
        <w:rPr>
          <w:color w:val="000000"/>
          <w:lang w:val="ro-RO"/>
        </w:rPr>
        <w:t>.</w:t>
      </w:r>
    </w:p>
    <w:p w14:paraId="7DB9B2A8" w14:textId="4BB7979B" w:rsidR="00444A85" w:rsidRPr="00483437" w:rsidRDefault="00444A85" w:rsidP="00444A85">
      <w:pPr>
        <w:pStyle w:val="NormalWeb"/>
        <w:spacing w:before="0" w:beforeAutospacing="0" w:after="120" w:afterAutospacing="0"/>
        <w:ind w:firstLine="360"/>
        <w:jc w:val="both"/>
        <w:rPr>
          <w:color w:val="000000"/>
          <w:lang w:val="ro-RO"/>
        </w:rPr>
      </w:pPr>
      <w:bookmarkStart w:id="6" w:name="_Hlk92979458"/>
      <w:r w:rsidRPr="00483437">
        <w:rPr>
          <w:color w:val="000000"/>
          <w:lang w:val="ro-RO"/>
        </w:rPr>
        <w:t>(5) Termenul „vehicul nepoluant” are în</w:t>
      </w:r>
      <w:r w:rsidR="0061330D" w:rsidRPr="00483437">
        <w:rPr>
          <w:color w:val="000000"/>
          <w:lang w:val="ro-RO"/>
        </w:rPr>
        <w:t>ț</w:t>
      </w:r>
      <w:r w:rsidRPr="00483437">
        <w:rPr>
          <w:color w:val="000000"/>
          <w:lang w:val="ro-RO"/>
        </w:rPr>
        <w:t>elesul prevăzut la art. 3 lit. d) din Ordonanța de urgență a Guvernului nr. 71/2021 privind promovarea vehiculelor de transport rutier nepoluante, în sprijinul unei mobilităţi cu emisii scăzute, pentru abrogarea </w:t>
      </w:r>
      <w:bookmarkStart w:id="7" w:name="REFsp23rtd4"/>
      <w:r w:rsidRPr="00483437">
        <w:rPr>
          <w:color w:val="000000"/>
          <w:lang w:val="ro-RO"/>
        </w:rPr>
        <w:t>Ordonanţei de urgenţă a Guvernului nr. 40/2011 privind promovarea vehiculelor de transport rutier nepoluante şi eficiente din punct de vedere energetic şi a </w:t>
      </w:r>
      <w:bookmarkEnd w:id="7"/>
      <w:r w:rsidRPr="00483437">
        <w:rPr>
          <w:color w:val="000000"/>
          <w:lang w:val="ro-RO"/>
        </w:rPr>
        <w:t>Legii nr. 37/2018 privind promovarea transportului ecologic</w:t>
      </w:r>
      <w:r w:rsidR="0061330D" w:rsidRPr="00483437">
        <w:rPr>
          <w:color w:val="000000"/>
          <w:lang w:val="ro-RO"/>
        </w:rPr>
        <w:t>.</w:t>
      </w:r>
    </w:p>
    <w:bookmarkEnd w:id="4"/>
    <w:bookmarkEnd w:id="6"/>
    <w:p w14:paraId="3765E916" w14:textId="21857C4A"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F17C28" w:rsidRPr="00483437">
        <w:rPr>
          <w:rFonts w:ascii="Times New Roman" w:hAnsi="Times New Roman" w:cs="Times New Roman"/>
          <w:sz w:val="24"/>
          <w:szCs w:val="24"/>
        </w:rPr>
        <w:t xml:space="preserve">  </w:t>
      </w:r>
      <w:r w:rsidRPr="00483437">
        <w:rPr>
          <w:rFonts w:ascii="Times New Roman" w:hAnsi="Times New Roman" w:cs="Times New Roman"/>
          <w:b/>
          <w:bCs/>
          <w:sz w:val="24"/>
          <w:szCs w:val="24"/>
        </w:rPr>
        <w:t>A</w:t>
      </w:r>
      <w:r w:rsidR="00F17C28" w:rsidRPr="00483437">
        <w:rPr>
          <w:rFonts w:ascii="Times New Roman" w:hAnsi="Times New Roman" w:cs="Times New Roman"/>
          <w:b/>
          <w:bCs/>
          <w:sz w:val="24"/>
          <w:szCs w:val="24"/>
        </w:rPr>
        <w:t>rt</w:t>
      </w:r>
      <w:r w:rsidRPr="00483437">
        <w:rPr>
          <w:rFonts w:ascii="Times New Roman" w:hAnsi="Times New Roman" w:cs="Times New Roman"/>
          <w:b/>
          <w:bCs/>
          <w:sz w:val="24"/>
          <w:szCs w:val="24"/>
        </w:rPr>
        <w:t>. 2</w:t>
      </w:r>
      <w:r w:rsidR="00F17C28" w:rsidRPr="00483437">
        <w:rPr>
          <w:rFonts w:ascii="Times New Roman" w:hAnsi="Times New Roman" w:cs="Times New Roman"/>
          <w:sz w:val="24"/>
          <w:szCs w:val="24"/>
        </w:rPr>
        <w:t xml:space="preserve"> -</w:t>
      </w:r>
      <w:r w:rsidR="00347C9F" w:rsidRPr="00483437">
        <w:rPr>
          <w:rFonts w:ascii="Times New Roman" w:hAnsi="Times New Roman" w:cs="Times New Roman"/>
          <w:sz w:val="24"/>
          <w:szCs w:val="24"/>
        </w:rPr>
        <w:t xml:space="preserve"> </w:t>
      </w:r>
      <w:r w:rsidRPr="00483437">
        <w:rPr>
          <w:rFonts w:ascii="Times New Roman" w:hAnsi="Times New Roman" w:cs="Times New Roman"/>
          <w:sz w:val="24"/>
          <w:szCs w:val="24"/>
        </w:rPr>
        <w:t xml:space="preserve">(1) </w:t>
      </w:r>
      <w:r w:rsidR="00F17C28" w:rsidRPr="00483437">
        <w:rPr>
          <w:rFonts w:ascii="Times New Roman" w:hAnsi="Times New Roman" w:cs="Times New Roman"/>
          <w:sz w:val="24"/>
          <w:szCs w:val="24"/>
        </w:rPr>
        <w:t>P</w:t>
      </w:r>
      <w:r w:rsidRPr="00483437">
        <w:rPr>
          <w:rFonts w:ascii="Times New Roman" w:hAnsi="Times New Roman" w:cs="Times New Roman"/>
          <w:sz w:val="24"/>
          <w:szCs w:val="24"/>
        </w:rPr>
        <w:t xml:space="preserve">entru a fi eligibilă, </w:t>
      </w:r>
      <w:bookmarkStart w:id="8" w:name="_Hlk88826994"/>
      <w:r w:rsidRPr="00483437">
        <w:rPr>
          <w:rFonts w:ascii="Times New Roman" w:hAnsi="Times New Roman" w:cs="Times New Roman"/>
          <w:sz w:val="24"/>
          <w:szCs w:val="24"/>
        </w:rPr>
        <w:t xml:space="preserve">o cheltuială trebuie să îndeplinească cumulativ următoarele condiţii cu caracter </w:t>
      </w:r>
      <w:bookmarkEnd w:id="8"/>
      <w:r w:rsidRPr="00483437">
        <w:rPr>
          <w:rFonts w:ascii="Times New Roman" w:hAnsi="Times New Roman" w:cs="Times New Roman"/>
          <w:sz w:val="24"/>
          <w:szCs w:val="24"/>
        </w:rPr>
        <w:t>general:</w:t>
      </w:r>
    </w:p>
    <w:p w14:paraId="666C17C0" w14:textId="6B02A000"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a) să respecte prevederile </w:t>
      </w:r>
      <w:r w:rsidR="004D4FB2" w:rsidRPr="00483437">
        <w:rPr>
          <w:rFonts w:ascii="Times New Roman" w:eastAsia="Times New Roman" w:hAnsi="Times New Roman" w:cs="Times New Roman"/>
          <w:color w:val="000000"/>
          <w:sz w:val="24"/>
          <w:szCs w:val="24"/>
          <w:lang w:eastAsia="en-GB"/>
        </w:rPr>
        <w:t xml:space="preserve">art. </w:t>
      </w:r>
      <w:r w:rsidR="00FA00B8" w:rsidRPr="00483437">
        <w:rPr>
          <w:rFonts w:ascii="Times New Roman" w:eastAsia="Times New Roman" w:hAnsi="Times New Roman" w:cs="Times New Roman"/>
          <w:color w:val="000000"/>
          <w:sz w:val="24"/>
          <w:szCs w:val="24"/>
          <w:lang w:eastAsia="en-GB"/>
        </w:rPr>
        <w:t>63</w:t>
      </w:r>
      <w:r w:rsidR="00E11D6A" w:rsidRPr="00483437">
        <w:rPr>
          <w:rFonts w:ascii="Times New Roman" w:eastAsia="Times New Roman" w:hAnsi="Times New Roman" w:cs="Times New Roman"/>
          <w:color w:val="000000"/>
          <w:sz w:val="24"/>
          <w:szCs w:val="24"/>
          <w:lang w:eastAsia="en-GB"/>
        </w:rPr>
        <w:t xml:space="preserve"> </w:t>
      </w:r>
      <w:r w:rsidR="00B81CC7">
        <w:rPr>
          <w:rFonts w:ascii="Times New Roman" w:hAnsi="Times New Roman" w:cs="Times New Roman"/>
          <w:sz w:val="24"/>
          <w:szCs w:val="24"/>
        </w:rPr>
        <w:t>și ale</w:t>
      </w:r>
      <w:r w:rsidR="00AC301F" w:rsidRPr="00483437">
        <w:rPr>
          <w:rFonts w:ascii="Times New Roman" w:hAnsi="Times New Roman" w:cs="Times New Roman"/>
          <w:sz w:val="24"/>
          <w:szCs w:val="24"/>
        </w:rPr>
        <w:t xml:space="preserve"> art. 20 alin</w:t>
      </w:r>
      <w:r w:rsidR="000D18D3" w:rsidRPr="00483437">
        <w:rPr>
          <w:rFonts w:ascii="Times New Roman" w:hAnsi="Times New Roman" w:cs="Times New Roman"/>
          <w:sz w:val="24"/>
          <w:szCs w:val="24"/>
        </w:rPr>
        <w:t>.</w:t>
      </w:r>
      <w:r w:rsidR="00AC301F" w:rsidRPr="00483437">
        <w:rPr>
          <w:rFonts w:ascii="Times New Roman" w:hAnsi="Times New Roman" w:cs="Times New Roman"/>
          <w:sz w:val="24"/>
          <w:szCs w:val="24"/>
        </w:rPr>
        <w:t xml:space="preserve"> (1) lit</w:t>
      </w:r>
      <w:r w:rsidR="00EC6A4D" w:rsidRPr="00483437">
        <w:rPr>
          <w:rFonts w:ascii="Times New Roman" w:hAnsi="Times New Roman" w:cs="Times New Roman"/>
          <w:sz w:val="24"/>
          <w:szCs w:val="24"/>
        </w:rPr>
        <w:t>.</w:t>
      </w:r>
      <w:r w:rsidR="00AC301F" w:rsidRPr="00483437">
        <w:rPr>
          <w:rFonts w:ascii="Times New Roman" w:hAnsi="Times New Roman" w:cs="Times New Roman"/>
          <w:sz w:val="24"/>
          <w:szCs w:val="24"/>
        </w:rPr>
        <w:t xml:space="preserve"> b) și c) din </w:t>
      </w:r>
      <w:r w:rsidR="00AC301F" w:rsidRPr="00483437">
        <w:rPr>
          <w:rFonts w:ascii="Times New Roman" w:eastAsia="Times New Roman" w:hAnsi="Times New Roman" w:cs="Times New Roman"/>
          <w:color w:val="000000"/>
          <w:sz w:val="24"/>
          <w:szCs w:val="24"/>
          <w:lang w:eastAsia="en-GB"/>
        </w:rPr>
        <w:t>Regulamentul (UE) 2021/1060</w:t>
      </w:r>
      <w:r w:rsidRPr="00483437">
        <w:rPr>
          <w:rFonts w:ascii="Times New Roman" w:hAnsi="Times New Roman" w:cs="Times New Roman"/>
          <w:sz w:val="24"/>
          <w:szCs w:val="24"/>
        </w:rPr>
        <w:t>;</w:t>
      </w:r>
    </w:p>
    <w:p w14:paraId="0A9DC309" w14:textId="723FFD04"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b) să fie însoţită de facturi emise în conformitate cu prevederile legislaţiei naţionale sau a statului în care acestea au fost emise ori de alte documente </w:t>
      </w:r>
      <w:r w:rsidR="00244BBF" w:rsidRPr="00483437">
        <w:rPr>
          <w:rFonts w:ascii="Times New Roman" w:hAnsi="Times New Roman" w:cs="Times New Roman"/>
          <w:sz w:val="24"/>
          <w:szCs w:val="24"/>
        </w:rPr>
        <w:t>cu valoare probatorie echivalentă</w:t>
      </w:r>
      <w:r w:rsidR="0040123F" w:rsidRPr="00483437">
        <w:rPr>
          <w:rFonts w:ascii="Times New Roman" w:hAnsi="Times New Roman" w:cs="Times New Roman"/>
          <w:sz w:val="24"/>
          <w:szCs w:val="24"/>
        </w:rPr>
        <w:t>,</w:t>
      </w:r>
      <w:r w:rsidRPr="00483437">
        <w:rPr>
          <w:rFonts w:ascii="Times New Roman" w:hAnsi="Times New Roman" w:cs="Times New Roman"/>
          <w:sz w:val="24"/>
          <w:szCs w:val="24"/>
        </w:rPr>
        <w:t xml:space="preserve"> pe baza cărora cheltuielile să poată fi verificate/controlate/auditate, </w:t>
      </w:r>
      <w:r w:rsidR="006B5AB0" w:rsidRPr="00483437">
        <w:rPr>
          <w:rFonts w:ascii="Times New Roman" w:eastAsia="Times New Roman" w:hAnsi="Times New Roman" w:cs="Times New Roman"/>
          <w:sz w:val="24"/>
          <w:szCs w:val="24"/>
          <w:lang w:eastAsia="en-GB"/>
        </w:rPr>
        <w:t xml:space="preserve">cu excepția </w:t>
      </w:r>
      <w:r w:rsidR="003A4B27" w:rsidRPr="00483437">
        <w:rPr>
          <w:rFonts w:ascii="Times New Roman" w:eastAsia="Times New Roman" w:hAnsi="Times New Roman" w:cs="Times New Roman"/>
          <w:color w:val="000000"/>
          <w:sz w:val="24"/>
          <w:szCs w:val="24"/>
          <w:lang w:eastAsia="en-GB"/>
        </w:rPr>
        <w:t>cheltuielilor prevăzute la art. 3</w:t>
      </w:r>
      <w:r w:rsidR="00C13195" w:rsidRPr="00483437">
        <w:rPr>
          <w:rFonts w:ascii="Times New Roman" w:eastAsia="Times New Roman" w:hAnsi="Times New Roman" w:cs="Times New Roman"/>
          <w:sz w:val="24"/>
          <w:szCs w:val="24"/>
          <w:lang w:eastAsia="en-GB"/>
        </w:rPr>
        <w:t>,</w:t>
      </w:r>
      <w:r w:rsidR="00C13195" w:rsidRPr="00483437">
        <w:rPr>
          <w:rFonts w:ascii="Times New Roman" w:eastAsia="Times New Roman" w:hAnsi="Times New Roman" w:cs="Times New Roman"/>
          <w:color w:val="000000"/>
          <w:sz w:val="24"/>
          <w:szCs w:val="24"/>
          <w:lang w:eastAsia="en-GB"/>
        </w:rPr>
        <w:t xml:space="preserve"> precum și</w:t>
      </w:r>
      <w:r w:rsidR="003A4B27" w:rsidRPr="00483437">
        <w:rPr>
          <w:rFonts w:ascii="Times New Roman" w:eastAsia="Times New Roman" w:hAnsi="Times New Roman" w:cs="Times New Roman"/>
          <w:color w:val="000000"/>
          <w:sz w:val="24"/>
          <w:szCs w:val="24"/>
          <w:lang w:eastAsia="en-GB"/>
        </w:rPr>
        <w:t xml:space="preserve"> </w:t>
      </w:r>
      <w:r w:rsidR="003A4B27" w:rsidRPr="00483437">
        <w:rPr>
          <w:rFonts w:ascii="Times New Roman" w:eastAsia="Times New Roman" w:hAnsi="Times New Roman" w:cs="Times New Roman"/>
          <w:sz w:val="24"/>
          <w:szCs w:val="24"/>
          <w:lang w:eastAsia="en-GB"/>
        </w:rPr>
        <w:t xml:space="preserve">formelor de sprijin </w:t>
      </w:r>
      <w:r w:rsidR="003A4B27" w:rsidRPr="00483437">
        <w:rPr>
          <w:rFonts w:ascii="Times New Roman" w:eastAsia="Times New Roman" w:hAnsi="Times New Roman" w:cs="Times New Roman"/>
          <w:color w:val="000000"/>
          <w:sz w:val="24"/>
          <w:szCs w:val="24"/>
          <w:lang w:eastAsia="en-GB"/>
        </w:rPr>
        <w:t>prevăzute la art. 5</w:t>
      </w:r>
      <w:r w:rsidRPr="00483437">
        <w:rPr>
          <w:rFonts w:ascii="Times New Roman" w:hAnsi="Times New Roman" w:cs="Times New Roman"/>
          <w:sz w:val="24"/>
          <w:szCs w:val="24"/>
        </w:rPr>
        <w:t>;</w:t>
      </w:r>
    </w:p>
    <w:p w14:paraId="6E2079E4" w14:textId="314564B0" w:rsidR="0040123F" w:rsidRPr="00483437" w:rsidRDefault="0040123F" w:rsidP="0040123F">
      <w:pPr>
        <w:autoSpaceDE w:val="0"/>
        <w:autoSpaceDN w:val="0"/>
        <w:spacing w:after="120"/>
        <w:ind w:firstLine="180"/>
        <w:jc w:val="both"/>
        <w:rPr>
          <w:rFonts w:ascii="Times New Roman" w:hAnsi="Times New Roman" w:cs="Times New Roman"/>
          <w:sz w:val="24"/>
          <w:szCs w:val="24"/>
        </w:rPr>
      </w:pPr>
      <w:r w:rsidRPr="00483437">
        <w:rPr>
          <w:rFonts w:ascii="Times New Roman" w:hAnsi="Times New Roman" w:cs="Times New Roman"/>
          <w:sz w:val="24"/>
          <w:szCs w:val="24"/>
        </w:rPr>
        <w:t xml:space="preserve">c) să fie însoţită de documente justificative privind efectuarea plăţii şi realitatea cheltuielii efectuate, pe baza cărora cheltuielile să poată fi verificate/controlate/auditate, </w:t>
      </w:r>
      <w:r w:rsidRPr="00483437">
        <w:rPr>
          <w:rFonts w:ascii="Times New Roman" w:hAnsi="Times New Roman" w:cs="Times New Roman"/>
          <w:sz w:val="24"/>
          <w:szCs w:val="24"/>
          <w:lang w:eastAsia="en-GB"/>
        </w:rPr>
        <w:t xml:space="preserve"> cu excepția </w:t>
      </w:r>
      <w:r w:rsidR="003A4B27" w:rsidRPr="00483437">
        <w:rPr>
          <w:rFonts w:ascii="Times New Roman" w:hAnsi="Times New Roman" w:cs="Times New Roman"/>
          <w:color w:val="000000"/>
          <w:sz w:val="24"/>
          <w:szCs w:val="24"/>
          <w:lang w:eastAsia="en-GB"/>
        </w:rPr>
        <w:t>cheltuielilor prevăzute la art. 3 și 4, precum și a</w:t>
      </w:r>
      <w:r w:rsidR="003A4B27" w:rsidRPr="00483437">
        <w:rPr>
          <w:rFonts w:ascii="Times New Roman" w:hAnsi="Times New Roman" w:cs="Times New Roman"/>
          <w:sz w:val="24"/>
          <w:szCs w:val="24"/>
          <w:lang w:eastAsia="en-GB"/>
        </w:rPr>
        <w:t xml:space="preserve"> </w:t>
      </w:r>
      <w:r w:rsidRPr="00483437">
        <w:rPr>
          <w:rFonts w:ascii="Times New Roman" w:hAnsi="Times New Roman" w:cs="Times New Roman"/>
          <w:sz w:val="24"/>
          <w:szCs w:val="24"/>
          <w:lang w:eastAsia="en-GB"/>
        </w:rPr>
        <w:t xml:space="preserve">formelor de sprijin </w:t>
      </w:r>
      <w:r w:rsidRPr="00483437">
        <w:rPr>
          <w:rFonts w:ascii="Times New Roman" w:hAnsi="Times New Roman" w:cs="Times New Roman"/>
          <w:color w:val="000000"/>
          <w:sz w:val="24"/>
          <w:szCs w:val="24"/>
          <w:lang w:eastAsia="en-GB"/>
        </w:rPr>
        <w:t>prevăzute la art. 5</w:t>
      </w:r>
      <w:r w:rsidRPr="00483437">
        <w:rPr>
          <w:rFonts w:ascii="Times New Roman" w:hAnsi="Times New Roman" w:cs="Times New Roman"/>
          <w:sz w:val="24"/>
          <w:szCs w:val="24"/>
        </w:rPr>
        <w:t>;</w:t>
      </w:r>
    </w:p>
    <w:p w14:paraId="614FEA1D" w14:textId="1BDA6968"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244BBF" w:rsidRPr="00483437">
        <w:rPr>
          <w:rFonts w:ascii="Times New Roman" w:hAnsi="Times New Roman" w:cs="Times New Roman"/>
          <w:sz w:val="24"/>
          <w:szCs w:val="24"/>
        </w:rPr>
        <w:t>d</w:t>
      </w:r>
      <w:r w:rsidRPr="00483437">
        <w:rPr>
          <w:rFonts w:ascii="Times New Roman" w:hAnsi="Times New Roman" w:cs="Times New Roman"/>
          <w:sz w:val="24"/>
          <w:szCs w:val="24"/>
        </w:rPr>
        <w:t>) să fie în conformitate cu prevederile programului;</w:t>
      </w:r>
    </w:p>
    <w:p w14:paraId="51D53D11" w14:textId="250A8470"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244BBF" w:rsidRPr="00483437">
        <w:rPr>
          <w:rFonts w:ascii="Times New Roman" w:hAnsi="Times New Roman" w:cs="Times New Roman"/>
          <w:sz w:val="24"/>
          <w:szCs w:val="24"/>
        </w:rPr>
        <w:t>e</w:t>
      </w:r>
      <w:r w:rsidRPr="00483437">
        <w:rPr>
          <w:rFonts w:ascii="Times New Roman" w:hAnsi="Times New Roman" w:cs="Times New Roman"/>
          <w:sz w:val="24"/>
          <w:szCs w:val="24"/>
        </w:rPr>
        <w:t xml:space="preserve">) să fie în conformitate cu </w:t>
      </w:r>
      <w:r w:rsidR="00FA00B8" w:rsidRPr="00483437">
        <w:rPr>
          <w:rFonts w:ascii="Times New Roman" w:hAnsi="Times New Roman" w:cs="Times New Roman"/>
          <w:sz w:val="24"/>
          <w:szCs w:val="24"/>
        </w:rPr>
        <w:t xml:space="preserve">prevederile </w:t>
      </w:r>
      <w:r w:rsidRPr="00483437">
        <w:rPr>
          <w:rFonts w:ascii="Times New Roman" w:hAnsi="Times New Roman" w:cs="Times New Roman"/>
          <w:sz w:val="24"/>
          <w:szCs w:val="24"/>
        </w:rPr>
        <w:t>contractul</w:t>
      </w:r>
      <w:r w:rsidR="00FA00B8" w:rsidRPr="00483437">
        <w:rPr>
          <w:rFonts w:ascii="Times New Roman" w:hAnsi="Times New Roman" w:cs="Times New Roman"/>
          <w:sz w:val="24"/>
          <w:szCs w:val="24"/>
        </w:rPr>
        <w:t>ui</w:t>
      </w:r>
      <w:r w:rsidRPr="00483437">
        <w:rPr>
          <w:rFonts w:ascii="Times New Roman" w:hAnsi="Times New Roman" w:cs="Times New Roman"/>
          <w:sz w:val="24"/>
          <w:szCs w:val="24"/>
        </w:rPr>
        <w:t>/decizi</w:t>
      </w:r>
      <w:r w:rsidR="00FA00B8" w:rsidRPr="00483437">
        <w:rPr>
          <w:rFonts w:ascii="Times New Roman" w:hAnsi="Times New Roman" w:cs="Times New Roman"/>
          <w:sz w:val="24"/>
          <w:szCs w:val="24"/>
        </w:rPr>
        <w:t>ei</w:t>
      </w:r>
      <w:r w:rsidRPr="00483437">
        <w:rPr>
          <w:rFonts w:ascii="Times New Roman" w:hAnsi="Times New Roman" w:cs="Times New Roman"/>
          <w:sz w:val="24"/>
          <w:szCs w:val="24"/>
        </w:rPr>
        <w:t xml:space="preserve"> de finanţare;</w:t>
      </w:r>
    </w:p>
    <w:p w14:paraId="7C94898B" w14:textId="1F87855F"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244BBF" w:rsidRPr="00483437">
        <w:rPr>
          <w:rFonts w:ascii="Times New Roman" w:hAnsi="Times New Roman" w:cs="Times New Roman"/>
          <w:sz w:val="24"/>
          <w:szCs w:val="24"/>
        </w:rPr>
        <w:t>f</w:t>
      </w:r>
      <w:r w:rsidRPr="00483437">
        <w:rPr>
          <w:rFonts w:ascii="Times New Roman" w:hAnsi="Times New Roman" w:cs="Times New Roman"/>
          <w:sz w:val="24"/>
          <w:szCs w:val="24"/>
        </w:rPr>
        <w:t>) să fie rezonabilă şi necesară realizării operaţiunii;</w:t>
      </w:r>
    </w:p>
    <w:p w14:paraId="696D8790" w14:textId="2D144855"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244BBF" w:rsidRPr="00483437">
        <w:rPr>
          <w:rFonts w:ascii="Times New Roman" w:hAnsi="Times New Roman" w:cs="Times New Roman"/>
          <w:sz w:val="24"/>
          <w:szCs w:val="24"/>
        </w:rPr>
        <w:t>g</w:t>
      </w:r>
      <w:r w:rsidRPr="00483437">
        <w:rPr>
          <w:rFonts w:ascii="Times New Roman" w:hAnsi="Times New Roman" w:cs="Times New Roman"/>
          <w:sz w:val="24"/>
          <w:szCs w:val="24"/>
        </w:rPr>
        <w:t xml:space="preserve">) să respecte prevederile legislaţiei Uniunii Europene şi </w:t>
      </w:r>
      <w:r w:rsidR="005C7048" w:rsidRPr="00483437">
        <w:rPr>
          <w:rFonts w:ascii="Times New Roman" w:hAnsi="Times New Roman" w:cs="Times New Roman"/>
          <w:sz w:val="24"/>
          <w:szCs w:val="24"/>
        </w:rPr>
        <w:t xml:space="preserve">legislaţiei </w:t>
      </w:r>
      <w:r w:rsidRPr="00483437">
        <w:rPr>
          <w:rFonts w:ascii="Times New Roman" w:hAnsi="Times New Roman" w:cs="Times New Roman"/>
          <w:sz w:val="24"/>
          <w:szCs w:val="24"/>
        </w:rPr>
        <w:t>naţionale aplicabile;</w:t>
      </w:r>
    </w:p>
    <w:p w14:paraId="29F69913" w14:textId="0849D05F"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bookmarkStart w:id="9" w:name="_Hlk92961780"/>
      <w:r w:rsidRPr="00483437">
        <w:rPr>
          <w:rFonts w:ascii="Times New Roman" w:hAnsi="Times New Roman" w:cs="Times New Roman"/>
          <w:sz w:val="24"/>
          <w:szCs w:val="24"/>
        </w:rPr>
        <w:t xml:space="preserve">    </w:t>
      </w:r>
      <w:r w:rsidR="00244BBF" w:rsidRPr="00483437">
        <w:rPr>
          <w:rFonts w:ascii="Times New Roman" w:hAnsi="Times New Roman" w:cs="Times New Roman"/>
          <w:sz w:val="24"/>
          <w:szCs w:val="24"/>
        </w:rPr>
        <w:t>h</w:t>
      </w:r>
      <w:r w:rsidRPr="00483437">
        <w:rPr>
          <w:rFonts w:ascii="Times New Roman" w:hAnsi="Times New Roman" w:cs="Times New Roman"/>
          <w:sz w:val="24"/>
          <w:szCs w:val="24"/>
        </w:rPr>
        <w:t xml:space="preserve">) să fie înregistrată în contabilitatea beneficiarului, cu respectarea prevederilor </w:t>
      </w:r>
      <w:r w:rsidR="003E6145" w:rsidRPr="00483437">
        <w:rPr>
          <w:rFonts w:ascii="Times New Roman" w:eastAsia="Times New Roman" w:hAnsi="Times New Roman" w:cs="Times New Roman"/>
          <w:sz w:val="24"/>
          <w:szCs w:val="24"/>
          <w:lang w:eastAsia="en-GB"/>
        </w:rPr>
        <w:t>art. 74 alin.</w:t>
      </w:r>
      <w:r w:rsidR="003A1FB1" w:rsidRPr="00483437">
        <w:rPr>
          <w:rFonts w:ascii="Times New Roman" w:eastAsia="Times New Roman" w:hAnsi="Times New Roman" w:cs="Times New Roman"/>
          <w:sz w:val="24"/>
          <w:szCs w:val="24"/>
          <w:lang w:eastAsia="en-GB"/>
        </w:rPr>
        <w:t xml:space="preserve"> </w:t>
      </w:r>
      <w:r w:rsidR="003E6145" w:rsidRPr="00483437">
        <w:rPr>
          <w:rFonts w:ascii="Times New Roman" w:eastAsia="Times New Roman" w:hAnsi="Times New Roman" w:cs="Times New Roman"/>
          <w:sz w:val="24"/>
          <w:szCs w:val="24"/>
          <w:lang w:eastAsia="en-GB"/>
        </w:rPr>
        <w:t>(1) lit. a)</w:t>
      </w:r>
      <w:r w:rsidR="006510D5" w:rsidRPr="00483437">
        <w:rPr>
          <w:rFonts w:ascii="Times New Roman" w:eastAsia="Times New Roman" w:hAnsi="Times New Roman" w:cs="Times New Roman"/>
          <w:sz w:val="24"/>
          <w:szCs w:val="24"/>
          <w:lang w:eastAsia="en-GB"/>
        </w:rPr>
        <w:t xml:space="preserve"> pct.</w:t>
      </w:r>
      <w:r w:rsidR="003E6145" w:rsidRPr="00483437">
        <w:rPr>
          <w:rFonts w:ascii="Times New Roman" w:eastAsia="Times New Roman" w:hAnsi="Times New Roman" w:cs="Times New Roman"/>
          <w:sz w:val="24"/>
          <w:szCs w:val="24"/>
          <w:lang w:eastAsia="en-GB"/>
        </w:rPr>
        <w:t xml:space="preserve"> (i) </w:t>
      </w:r>
      <w:r w:rsidR="003E6145" w:rsidRPr="00483437">
        <w:rPr>
          <w:rFonts w:ascii="Times New Roman" w:eastAsia="Times New Roman" w:hAnsi="Times New Roman" w:cs="Times New Roman"/>
          <w:color w:val="000000"/>
          <w:sz w:val="24"/>
          <w:szCs w:val="24"/>
          <w:lang w:eastAsia="en-GB"/>
        </w:rPr>
        <w:t>din Regulamentul (UE) 2021</w:t>
      </w:r>
      <w:r w:rsidR="003565DF" w:rsidRPr="00483437">
        <w:rPr>
          <w:rFonts w:ascii="Times New Roman" w:eastAsia="Times New Roman" w:hAnsi="Times New Roman" w:cs="Times New Roman"/>
          <w:color w:val="000000"/>
          <w:sz w:val="24"/>
          <w:szCs w:val="24"/>
          <w:lang w:eastAsia="en-GB"/>
        </w:rPr>
        <w:t>/1060</w:t>
      </w:r>
      <w:r w:rsidR="00E535FF" w:rsidRPr="00483437">
        <w:rPr>
          <w:rFonts w:ascii="Times New Roman" w:eastAsia="Times New Roman" w:hAnsi="Times New Roman" w:cs="Times New Roman"/>
          <w:color w:val="000000"/>
          <w:sz w:val="24"/>
          <w:szCs w:val="24"/>
          <w:lang w:eastAsia="en-GB"/>
        </w:rPr>
        <w:t>, cu ex</w:t>
      </w:r>
      <w:r w:rsidR="004D41C2" w:rsidRPr="00483437">
        <w:rPr>
          <w:rFonts w:ascii="Times New Roman" w:eastAsia="Times New Roman" w:hAnsi="Times New Roman" w:cs="Times New Roman"/>
          <w:color w:val="000000"/>
          <w:sz w:val="24"/>
          <w:szCs w:val="24"/>
          <w:lang w:eastAsia="en-GB"/>
        </w:rPr>
        <w:t>c</w:t>
      </w:r>
      <w:r w:rsidR="00E535FF" w:rsidRPr="00483437">
        <w:rPr>
          <w:rFonts w:ascii="Times New Roman" w:eastAsia="Times New Roman" w:hAnsi="Times New Roman" w:cs="Times New Roman"/>
          <w:color w:val="000000"/>
          <w:sz w:val="24"/>
          <w:szCs w:val="24"/>
          <w:lang w:eastAsia="en-GB"/>
        </w:rPr>
        <w:t>e</w:t>
      </w:r>
      <w:r w:rsidR="004D41C2" w:rsidRPr="00483437">
        <w:rPr>
          <w:rFonts w:ascii="Times New Roman" w:eastAsia="Times New Roman" w:hAnsi="Times New Roman" w:cs="Times New Roman"/>
          <w:color w:val="000000"/>
          <w:sz w:val="24"/>
          <w:szCs w:val="24"/>
          <w:lang w:eastAsia="en-GB"/>
        </w:rPr>
        <w:t>p</w:t>
      </w:r>
      <w:r w:rsidR="00E535FF" w:rsidRPr="00483437">
        <w:rPr>
          <w:rFonts w:ascii="Times New Roman" w:eastAsia="Times New Roman" w:hAnsi="Times New Roman" w:cs="Times New Roman"/>
          <w:color w:val="000000"/>
          <w:sz w:val="24"/>
          <w:szCs w:val="24"/>
          <w:lang w:eastAsia="en-GB"/>
        </w:rPr>
        <w:t xml:space="preserve">ția formelor de sprijin prevăzute </w:t>
      </w:r>
      <w:r w:rsidR="00B63454" w:rsidRPr="00483437">
        <w:rPr>
          <w:rFonts w:ascii="Times New Roman" w:hAnsi="Times New Roman" w:cs="Times New Roman"/>
          <w:color w:val="000000"/>
          <w:sz w:val="24"/>
          <w:szCs w:val="24"/>
          <w:lang w:eastAsia="en-GB"/>
        </w:rPr>
        <w:t>la art. 5</w:t>
      </w:r>
      <w:r w:rsidRPr="00483437">
        <w:rPr>
          <w:rFonts w:ascii="Times New Roman" w:hAnsi="Times New Roman" w:cs="Times New Roman"/>
          <w:sz w:val="24"/>
          <w:szCs w:val="24"/>
        </w:rPr>
        <w:t>.</w:t>
      </w:r>
    </w:p>
    <w:p w14:paraId="745B27BE" w14:textId="5832B080"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bookmarkStart w:id="10" w:name="_Hlk92894661"/>
      <w:bookmarkEnd w:id="9"/>
      <w:r w:rsidRPr="00483437">
        <w:rPr>
          <w:rFonts w:ascii="Times New Roman" w:hAnsi="Times New Roman" w:cs="Times New Roman"/>
          <w:sz w:val="24"/>
          <w:szCs w:val="24"/>
        </w:rPr>
        <w:t xml:space="preserve">    (2) În cazul operaţiunilor aflate sub incidenţa ajutorului de stat, potrivit prevederilor art. 107 din Tratatul privind Funcţionarea Uniunii Europene, </w:t>
      </w:r>
      <w:r w:rsidR="0066037E" w:rsidRPr="00483437">
        <w:rPr>
          <w:rFonts w:ascii="Times New Roman" w:hAnsi="Times New Roman" w:cs="Times New Roman"/>
          <w:sz w:val="24"/>
          <w:szCs w:val="24"/>
        </w:rPr>
        <w:t xml:space="preserve">o cheltuială trebuie să </w:t>
      </w:r>
      <w:r w:rsidR="00F36299" w:rsidRPr="00483437">
        <w:rPr>
          <w:rFonts w:ascii="Times New Roman" w:hAnsi="Times New Roman" w:cs="Times New Roman"/>
          <w:sz w:val="24"/>
          <w:szCs w:val="24"/>
        </w:rPr>
        <w:t>î</w:t>
      </w:r>
      <w:r w:rsidR="0066037E" w:rsidRPr="00483437">
        <w:rPr>
          <w:rFonts w:ascii="Times New Roman" w:hAnsi="Times New Roman" w:cs="Times New Roman"/>
          <w:sz w:val="24"/>
          <w:szCs w:val="24"/>
        </w:rPr>
        <w:t xml:space="preserve">ndeplinească cumulativ </w:t>
      </w:r>
      <w:r w:rsidRPr="00483437">
        <w:rPr>
          <w:rFonts w:ascii="Times New Roman" w:hAnsi="Times New Roman" w:cs="Times New Roman"/>
          <w:sz w:val="24"/>
          <w:szCs w:val="24"/>
        </w:rPr>
        <w:t xml:space="preserve">prevederile </w:t>
      </w:r>
      <w:r w:rsidR="005C7048" w:rsidRPr="00483437">
        <w:rPr>
          <w:rFonts w:ascii="Times New Roman" w:hAnsi="Times New Roman" w:cs="Times New Roman"/>
          <w:sz w:val="24"/>
          <w:szCs w:val="24"/>
        </w:rPr>
        <w:t>prezentei hotărâri</w:t>
      </w:r>
      <w:r w:rsidR="0066037E" w:rsidRPr="00483437">
        <w:rPr>
          <w:rFonts w:ascii="Times New Roman" w:hAnsi="Times New Roman" w:cs="Times New Roman"/>
          <w:sz w:val="24"/>
          <w:szCs w:val="24"/>
        </w:rPr>
        <w:t>, precum și</w:t>
      </w:r>
      <w:r w:rsidR="005C7048" w:rsidRPr="00483437">
        <w:rPr>
          <w:rFonts w:ascii="Times New Roman" w:hAnsi="Times New Roman" w:cs="Times New Roman"/>
          <w:sz w:val="24"/>
          <w:szCs w:val="24"/>
        </w:rPr>
        <w:t xml:space="preserve"> </w:t>
      </w:r>
      <w:r w:rsidRPr="00483437">
        <w:rPr>
          <w:rFonts w:ascii="Times New Roman" w:hAnsi="Times New Roman" w:cs="Times New Roman"/>
          <w:sz w:val="24"/>
          <w:szCs w:val="24"/>
        </w:rPr>
        <w:t xml:space="preserve"> </w:t>
      </w:r>
      <w:r w:rsidR="00F2087F" w:rsidRPr="00483437">
        <w:rPr>
          <w:rFonts w:ascii="Times New Roman" w:hAnsi="Times New Roman" w:cs="Times New Roman"/>
          <w:sz w:val="24"/>
          <w:szCs w:val="24"/>
        </w:rPr>
        <w:t>condi</w:t>
      </w:r>
      <w:r w:rsidR="00170BC8" w:rsidRPr="00483437">
        <w:rPr>
          <w:rFonts w:ascii="Times New Roman" w:hAnsi="Times New Roman" w:cs="Times New Roman"/>
          <w:sz w:val="24"/>
          <w:szCs w:val="24"/>
        </w:rPr>
        <w:t>ți</w:t>
      </w:r>
      <w:r w:rsidR="00F2087F" w:rsidRPr="00483437">
        <w:rPr>
          <w:rFonts w:ascii="Times New Roman" w:hAnsi="Times New Roman" w:cs="Times New Roman"/>
          <w:sz w:val="24"/>
          <w:szCs w:val="24"/>
        </w:rPr>
        <w:t xml:space="preserve">ile de eligibilitate </w:t>
      </w:r>
      <w:r w:rsidR="00170BC8" w:rsidRPr="00483437">
        <w:rPr>
          <w:rFonts w:ascii="Times New Roman" w:hAnsi="Times New Roman" w:cs="Times New Roman"/>
          <w:sz w:val="24"/>
          <w:szCs w:val="24"/>
        </w:rPr>
        <w:t>specifice tipului de ajutor de stat aplicabil.</w:t>
      </w:r>
    </w:p>
    <w:p w14:paraId="6810ACEA" w14:textId="28874392"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(3) În cazul cheltuielilor aferente instrumentelor financiare, </w:t>
      </w:r>
      <w:r w:rsidR="00F2087F" w:rsidRPr="00483437">
        <w:rPr>
          <w:rFonts w:ascii="Times New Roman" w:hAnsi="Times New Roman" w:cs="Times New Roman"/>
          <w:sz w:val="24"/>
          <w:szCs w:val="24"/>
        </w:rPr>
        <w:t xml:space="preserve">prevederile prezentei hotărâri </w:t>
      </w:r>
      <w:r w:rsidRPr="00483437">
        <w:rPr>
          <w:rFonts w:ascii="Times New Roman" w:hAnsi="Times New Roman" w:cs="Times New Roman"/>
          <w:sz w:val="24"/>
          <w:szCs w:val="24"/>
        </w:rPr>
        <w:t xml:space="preserve">se completează cu </w:t>
      </w:r>
      <w:r w:rsidR="002B53AB" w:rsidRPr="00483437">
        <w:rPr>
          <w:rFonts w:ascii="Times New Roman" w:hAnsi="Times New Roman" w:cs="Times New Roman"/>
          <w:sz w:val="24"/>
          <w:szCs w:val="24"/>
        </w:rPr>
        <w:t xml:space="preserve">prevederile art. 58-62 și 68 </w:t>
      </w:r>
      <w:r w:rsidR="002B53AB" w:rsidRPr="00483437">
        <w:rPr>
          <w:rFonts w:ascii="Times New Roman" w:eastAsia="Times New Roman" w:hAnsi="Times New Roman" w:cs="Times New Roman"/>
          <w:color w:val="000000"/>
          <w:sz w:val="24"/>
          <w:szCs w:val="24"/>
          <w:lang w:eastAsia="en-GB"/>
        </w:rPr>
        <w:t>din</w:t>
      </w:r>
      <w:r w:rsidR="003E6145" w:rsidRPr="00483437">
        <w:rPr>
          <w:rFonts w:ascii="Times New Roman" w:eastAsia="Times New Roman" w:hAnsi="Times New Roman" w:cs="Times New Roman"/>
          <w:color w:val="000000"/>
          <w:sz w:val="24"/>
          <w:szCs w:val="24"/>
          <w:lang w:eastAsia="en-GB"/>
        </w:rPr>
        <w:t xml:space="preserve"> Regulamentul (UE) 2021</w:t>
      </w:r>
      <w:r w:rsidR="00635AC4" w:rsidRPr="00483437">
        <w:rPr>
          <w:rFonts w:ascii="Times New Roman" w:eastAsia="Times New Roman" w:hAnsi="Times New Roman" w:cs="Times New Roman"/>
          <w:color w:val="000000"/>
          <w:sz w:val="24"/>
          <w:szCs w:val="24"/>
          <w:lang w:eastAsia="en-GB"/>
        </w:rPr>
        <w:t>/1060</w:t>
      </w:r>
      <w:r w:rsidRPr="00483437">
        <w:rPr>
          <w:rFonts w:ascii="Times New Roman" w:hAnsi="Times New Roman" w:cs="Times New Roman"/>
          <w:sz w:val="24"/>
          <w:szCs w:val="24"/>
        </w:rPr>
        <w:t>.</w:t>
      </w:r>
    </w:p>
    <w:p w14:paraId="62C687D0" w14:textId="03F7F9FF"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bookmarkStart w:id="11" w:name="_Hlk92888335"/>
      <w:r w:rsidRPr="00483437">
        <w:rPr>
          <w:rFonts w:ascii="Times New Roman" w:hAnsi="Times New Roman" w:cs="Times New Roman"/>
          <w:sz w:val="24"/>
          <w:szCs w:val="24"/>
        </w:rPr>
        <w:lastRenderedPageBreak/>
        <w:t xml:space="preserve">    (4) În cazul cheltuielilor aferente dezvolt</w:t>
      </w:r>
      <w:r w:rsidR="00D45773" w:rsidRPr="00483437">
        <w:rPr>
          <w:rFonts w:ascii="Times New Roman" w:hAnsi="Times New Roman" w:cs="Times New Roman"/>
          <w:sz w:val="24"/>
          <w:szCs w:val="24"/>
        </w:rPr>
        <w:t>ă</w:t>
      </w:r>
      <w:r w:rsidRPr="00483437">
        <w:rPr>
          <w:rFonts w:ascii="Times New Roman" w:hAnsi="Times New Roman" w:cs="Times New Roman"/>
          <w:sz w:val="24"/>
          <w:szCs w:val="24"/>
        </w:rPr>
        <w:t>r</w:t>
      </w:r>
      <w:r w:rsidR="00D45773" w:rsidRPr="00483437">
        <w:rPr>
          <w:rFonts w:ascii="Times New Roman" w:hAnsi="Times New Roman" w:cs="Times New Roman"/>
          <w:sz w:val="24"/>
          <w:szCs w:val="24"/>
        </w:rPr>
        <w:t>ii</w:t>
      </w:r>
      <w:r w:rsidRPr="00483437">
        <w:rPr>
          <w:rFonts w:ascii="Times New Roman" w:hAnsi="Times New Roman" w:cs="Times New Roman"/>
          <w:sz w:val="24"/>
          <w:szCs w:val="24"/>
        </w:rPr>
        <w:t xml:space="preserve"> local</w:t>
      </w:r>
      <w:r w:rsidR="00D45773" w:rsidRPr="00483437">
        <w:rPr>
          <w:rFonts w:ascii="Times New Roman" w:hAnsi="Times New Roman" w:cs="Times New Roman"/>
          <w:sz w:val="24"/>
          <w:szCs w:val="24"/>
        </w:rPr>
        <w:t>e</w:t>
      </w:r>
      <w:r w:rsidRPr="00483437">
        <w:rPr>
          <w:rFonts w:ascii="Times New Roman" w:hAnsi="Times New Roman" w:cs="Times New Roman"/>
          <w:sz w:val="24"/>
          <w:szCs w:val="24"/>
        </w:rPr>
        <w:t xml:space="preserve"> plasat</w:t>
      </w:r>
      <w:r w:rsidR="00D45773" w:rsidRPr="00483437">
        <w:rPr>
          <w:rFonts w:ascii="Times New Roman" w:hAnsi="Times New Roman" w:cs="Times New Roman"/>
          <w:sz w:val="24"/>
          <w:szCs w:val="24"/>
        </w:rPr>
        <w:t>e</w:t>
      </w:r>
      <w:r w:rsidRPr="00483437">
        <w:rPr>
          <w:rFonts w:ascii="Times New Roman" w:hAnsi="Times New Roman" w:cs="Times New Roman"/>
          <w:sz w:val="24"/>
          <w:szCs w:val="24"/>
        </w:rPr>
        <w:t xml:space="preserve"> sub responsabilitatea comunităţii,</w:t>
      </w:r>
      <w:r w:rsidR="0066037E" w:rsidRPr="00483437">
        <w:rPr>
          <w:rFonts w:ascii="Times New Roman" w:hAnsi="Times New Roman" w:cs="Times New Roman"/>
          <w:sz w:val="24"/>
          <w:szCs w:val="24"/>
        </w:rPr>
        <w:t xml:space="preserve"> </w:t>
      </w:r>
      <w:r w:rsidRPr="00483437">
        <w:rPr>
          <w:rFonts w:ascii="Times New Roman" w:hAnsi="Times New Roman" w:cs="Times New Roman"/>
          <w:sz w:val="24"/>
          <w:szCs w:val="24"/>
        </w:rPr>
        <w:t xml:space="preserve"> prevederile</w:t>
      </w:r>
      <w:r w:rsidR="005C3183" w:rsidRPr="00483437">
        <w:rPr>
          <w:rFonts w:ascii="Times New Roman" w:hAnsi="Times New Roman" w:cs="Times New Roman"/>
          <w:sz w:val="24"/>
          <w:szCs w:val="24"/>
        </w:rPr>
        <w:t xml:space="preserve"> prezentei hotărâri</w:t>
      </w:r>
      <w:r w:rsidRPr="00483437">
        <w:rPr>
          <w:rFonts w:ascii="Times New Roman" w:hAnsi="Times New Roman" w:cs="Times New Roman"/>
          <w:sz w:val="24"/>
          <w:szCs w:val="24"/>
        </w:rPr>
        <w:t xml:space="preserve"> se completează cu prevederile</w:t>
      </w:r>
      <w:r w:rsidR="0000245A" w:rsidRPr="00483437">
        <w:rPr>
          <w:rFonts w:ascii="Times New Roman" w:hAnsi="Times New Roman" w:cs="Times New Roman"/>
          <w:sz w:val="24"/>
          <w:szCs w:val="24"/>
        </w:rPr>
        <w:t xml:space="preserve"> </w:t>
      </w:r>
      <w:r w:rsidR="002B53AB" w:rsidRPr="00483437">
        <w:rPr>
          <w:rFonts w:ascii="Times New Roman" w:hAnsi="Times New Roman" w:cs="Times New Roman"/>
          <w:sz w:val="24"/>
          <w:szCs w:val="24"/>
        </w:rPr>
        <w:t xml:space="preserve">art. 31 - 34 </w:t>
      </w:r>
      <w:r w:rsidR="003B20F2" w:rsidRPr="00483437">
        <w:rPr>
          <w:rFonts w:ascii="Times New Roman" w:eastAsia="Times New Roman" w:hAnsi="Times New Roman" w:cs="Times New Roman"/>
          <w:sz w:val="24"/>
          <w:szCs w:val="24"/>
          <w:lang w:eastAsia="en-GB"/>
        </w:rPr>
        <w:t xml:space="preserve"> </w:t>
      </w:r>
      <w:r w:rsidR="003B20F2" w:rsidRPr="00483437">
        <w:rPr>
          <w:rFonts w:ascii="Times New Roman" w:eastAsia="Times New Roman" w:hAnsi="Times New Roman" w:cs="Times New Roman"/>
          <w:color w:val="000000"/>
          <w:sz w:val="24"/>
          <w:szCs w:val="24"/>
          <w:lang w:eastAsia="en-GB"/>
        </w:rPr>
        <w:t>d</w:t>
      </w:r>
      <w:r w:rsidR="003E6145" w:rsidRPr="00483437">
        <w:rPr>
          <w:rFonts w:ascii="Times New Roman" w:eastAsia="Times New Roman" w:hAnsi="Times New Roman" w:cs="Times New Roman"/>
          <w:color w:val="000000"/>
          <w:sz w:val="24"/>
          <w:szCs w:val="24"/>
          <w:lang w:eastAsia="en-GB"/>
        </w:rPr>
        <w:t>in Regulamentul (UE) 2021</w:t>
      </w:r>
      <w:r w:rsidR="00635AC4" w:rsidRPr="00483437">
        <w:rPr>
          <w:rFonts w:ascii="Times New Roman" w:eastAsia="Times New Roman" w:hAnsi="Times New Roman" w:cs="Times New Roman"/>
          <w:color w:val="000000"/>
          <w:sz w:val="24"/>
          <w:szCs w:val="24"/>
          <w:lang w:eastAsia="en-GB"/>
        </w:rPr>
        <w:t>/1060</w:t>
      </w:r>
      <w:bookmarkEnd w:id="11"/>
      <w:r w:rsidRPr="00483437">
        <w:rPr>
          <w:rFonts w:ascii="Times New Roman" w:hAnsi="Times New Roman" w:cs="Times New Roman"/>
          <w:sz w:val="24"/>
          <w:szCs w:val="24"/>
        </w:rPr>
        <w:t>.</w:t>
      </w:r>
    </w:p>
    <w:bookmarkEnd w:id="10"/>
    <w:p w14:paraId="2D7EFC99" w14:textId="5EC121A0" w:rsidR="00EE7714" w:rsidRPr="00483437" w:rsidRDefault="00945419" w:rsidP="004801EB">
      <w:pPr>
        <w:autoSpaceDE w:val="0"/>
        <w:autoSpaceDN w:val="0"/>
        <w:adjustRightInd w:val="0"/>
        <w:spacing w:after="120" w:line="240" w:lineRule="auto"/>
        <w:jc w:val="both"/>
        <w:rPr>
          <w:rFonts w:ascii="Times New Roman" w:eastAsia="Times New Roman" w:hAnsi="Times New Roman" w:cs="Times New Roman"/>
          <w:sz w:val="24"/>
          <w:szCs w:val="24"/>
          <w:lang w:eastAsia="en-GB"/>
        </w:rPr>
      </w:pPr>
      <w:r w:rsidRPr="00483437">
        <w:rPr>
          <w:rFonts w:ascii="Times New Roman" w:hAnsi="Times New Roman" w:cs="Times New Roman"/>
          <w:sz w:val="24"/>
          <w:szCs w:val="24"/>
        </w:rPr>
        <w:t xml:space="preserve">    </w:t>
      </w:r>
      <w:bookmarkStart w:id="12" w:name="_Hlk92896874"/>
      <w:r w:rsidR="00EE7714" w:rsidRPr="00483437">
        <w:rPr>
          <w:rFonts w:ascii="Times New Roman" w:hAnsi="Times New Roman" w:cs="Times New Roman"/>
          <w:sz w:val="24"/>
          <w:szCs w:val="24"/>
        </w:rPr>
        <w:t xml:space="preserve">(5) </w:t>
      </w:r>
      <w:r w:rsidR="00C42F8F" w:rsidRPr="00483437">
        <w:rPr>
          <w:rFonts w:ascii="Times New Roman" w:hAnsi="Times New Roman" w:cs="Times New Roman"/>
          <w:sz w:val="24"/>
          <w:szCs w:val="24"/>
        </w:rPr>
        <w:t xml:space="preserve">În cazul operațiunilor finanțate prin Fondul </w:t>
      </w:r>
      <w:r w:rsidR="00C40677" w:rsidRPr="00483437">
        <w:rPr>
          <w:rFonts w:ascii="Times New Roman" w:hAnsi="Times New Roman" w:cs="Times New Roman"/>
          <w:sz w:val="24"/>
          <w:szCs w:val="24"/>
        </w:rPr>
        <w:t>s</w:t>
      </w:r>
      <w:r w:rsidR="00C42F8F" w:rsidRPr="00483437">
        <w:rPr>
          <w:rFonts w:ascii="Times New Roman" w:hAnsi="Times New Roman" w:cs="Times New Roman"/>
          <w:sz w:val="24"/>
          <w:szCs w:val="24"/>
        </w:rPr>
        <w:t>ocial</w:t>
      </w:r>
      <w:r w:rsidR="00DA2C87" w:rsidRPr="00483437">
        <w:rPr>
          <w:rFonts w:ascii="Times New Roman" w:hAnsi="Times New Roman" w:cs="Times New Roman"/>
          <w:sz w:val="24"/>
          <w:szCs w:val="24"/>
        </w:rPr>
        <w:t xml:space="preserve"> </w:t>
      </w:r>
      <w:r w:rsidR="00C40677" w:rsidRPr="00483437">
        <w:rPr>
          <w:rFonts w:ascii="Times New Roman" w:hAnsi="Times New Roman" w:cs="Times New Roman"/>
          <w:sz w:val="24"/>
          <w:szCs w:val="24"/>
        </w:rPr>
        <w:t>e</w:t>
      </w:r>
      <w:r w:rsidR="00DA2C87" w:rsidRPr="00483437">
        <w:rPr>
          <w:rFonts w:ascii="Times New Roman" w:hAnsi="Times New Roman" w:cs="Times New Roman"/>
          <w:sz w:val="24"/>
          <w:szCs w:val="24"/>
        </w:rPr>
        <w:t>uropean</w:t>
      </w:r>
      <w:r w:rsidR="00C42F8F" w:rsidRPr="00483437">
        <w:rPr>
          <w:rFonts w:ascii="Times New Roman" w:hAnsi="Times New Roman" w:cs="Times New Roman"/>
          <w:sz w:val="24"/>
          <w:szCs w:val="24"/>
        </w:rPr>
        <w:t xml:space="preserve"> Plus, o cheltuială trebuie să îndeplinească condiţiile prevăzute la alin. (1)</w:t>
      </w:r>
      <w:r w:rsidR="00E554C6" w:rsidRPr="00483437">
        <w:rPr>
          <w:rFonts w:ascii="Times New Roman" w:hAnsi="Times New Roman" w:cs="Times New Roman"/>
          <w:sz w:val="24"/>
          <w:szCs w:val="24"/>
        </w:rPr>
        <w:t>,</w:t>
      </w:r>
      <w:r w:rsidR="00C42F8F" w:rsidRPr="00483437">
        <w:rPr>
          <w:rFonts w:ascii="Times New Roman" w:hAnsi="Times New Roman" w:cs="Times New Roman"/>
          <w:sz w:val="24"/>
          <w:szCs w:val="24"/>
        </w:rPr>
        <w:t xml:space="preserve"> precum și condițiile specifice prevăzute la </w:t>
      </w:r>
      <w:r w:rsidR="00EE7714" w:rsidRPr="00483437">
        <w:rPr>
          <w:rFonts w:ascii="Times New Roman" w:hAnsi="Times New Roman" w:cs="Times New Roman"/>
          <w:sz w:val="24"/>
          <w:szCs w:val="24"/>
        </w:rPr>
        <w:t xml:space="preserve">art. 16 alin. </w:t>
      </w:r>
      <w:r w:rsidR="00C85039" w:rsidRPr="00483437">
        <w:rPr>
          <w:rFonts w:ascii="Times New Roman" w:hAnsi="Times New Roman" w:cs="Times New Roman"/>
          <w:sz w:val="24"/>
          <w:szCs w:val="24"/>
        </w:rPr>
        <w:t xml:space="preserve">(1) lit. b), </w:t>
      </w:r>
      <w:r w:rsidR="00EE7714" w:rsidRPr="00483437">
        <w:rPr>
          <w:rFonts w:ascii="Times New Roman" w:hAnsi="Times New Roman" w:cs="Times New Roman"/>
          <w:sz w:val="24"/>
          <w:szCs w:val="24"/>
        </w:rPr>
        <w:t>(2)</w:t>
      </w:r>
      <w:r w:rsidR="00585949" w:rsidRPr="00483437">
        <w:rPr>
          <w:rFonts w:ascii="Times New Roman" w:hAnsi="Times New Roman" w:cs="Times New Roman"/>
          <w:sz w:val="24"/>
          <w:szCs w:val="24"/>
        </w:rPr>
        <w:t xml:space="preserve"> și</w:t>
      </w:r>
      <w:r w:rsidR="00ED7A2A" w:rsidRPr="00483437">
        <w:rPr>
          <w:rFonts w:ascii="Times New Roman" w:hAnsi="Times New Roman" w:cs="Times New Roman"/>
          <w:sz w:val="24"/>
          <w:szCs w:val="24"/>
        </w:rPr>
        <w:t xml:space="preserve"> </w:t>
      </w:r>
      <w:r w:rsidR="00EE7714" w:rsidRPr="00483437">
        <w:rPr>
          <w:rFonts w:ascii="Times New Roman" w:hAnsi="Times New Roman" w:cs="Times New Roman"/>
          <w:sz w:val="24"/>
          <w:szCs w:val="24"/>
        </w:rPr>
        <w:t xml:space="preserve">(4) și  ale art. 22 alin. (1)-(3) din </w:t>
      </w:r>
      <w:r w:rsidR="00EE7714" w:rsidRPr="00483437">
        <w:rPr>
          <w:rFonts w:ascii="Times New Roman" w:eastAsia="Times New Roman" w:hAnsi="Times New Roman" w:cs="Times New Roman"/>
          <w:sz w:val="24"/>
          <w:szCs w:val="24"/>
          <w:lang w:eastAsia="en-GB"/>
        </w:rPr>
        <w:t>Regulamentul (UE) 2021</w:t>
      </w:r>
      <w:r w:rsidR="00903138" w:rsidRPr="00483437">
        <w:rPr>
          <w:rFonts w:ascii="Times New Roman" w:eastAsia="Times New Roman" w:hAnsi="Times New Roman" w:cs="Times New Roman"/>
          <w:sz w:val="24"/>
          <w:szCs w:val="24"/>
          <w:lang w:eastAsia="en-GB"/>
        </w:rPr>
        <w:t>/1057</w:t>
      </w:r>
      <w:r w:rsidR="00F61709" w:rsidRPr="00483437">
        <w:rPr>
          <w:rFonts w:ascii="Times New Roman" w:eastAsia="Times New Roman" w:hAnsi="Times New Roman" w:cs="Times New Roman"/>
          <w:sz w:val="24"/>
          <w:szCs w:val="24"/>
          <w:lang w:eastAsia="en-GB"/>
        </w:rPr>
        <w:t xml:space="preserve"> al Parlamentului European </w:t>
      </w:r>
      <w:proofErr w:type="spellStart"/>
      <w:r w:rsidR="00F61709" w:rsidRPr="00483437">
        <w:rPr>
          <w:rFonts w:ascii="Times New Roman" w:eastAsia="Times New Roman" w:hAnsi="Times New Roman" w:cs="Times New Roman"/>
          <w:sz w:val="24"/>
          <w:szCs w:val="24"/>
          <w:lang w:eastAsia="en-GB"/>
        </w:rPr>
        <w:t>şi</w:t>
      </w:r>
      <w:proofErr w:type="spellEnd"/>
      <w:r w:rsidR="00F61709" w:rsidRPr="00483437">
        <w:rPr>
          <w:rFonts w:ascii="Times New Roman" w:eastAsia="Times New Roman" w:hAnsi="Times New Roman" w:cs="Times New Roman"/>
          <w:sz w:val="24"/>
          <w:szCs w:val="24"/>
          <w:lang w:eastAsia="en-GB"/>
        </w:rPr>
        <w:t xml:space="preserve"> al Consiliului de instituire a Fondului social european Plus (FSE+) și de abrogare a Regulamentului (UE) nr. 1296/2013</w:t>
      </w:r>
      <w:r w:rsidR="00C42F8F" w:rsidRPr="00483437">
        <w:rPr>
          <w:rFonts w:ascii="Times New Roman" w:eastAsia="Times New Roman" w:hAnsi="Times New Roman" w:cs="Times New Roman"/>
          <w:sz w:val="24"/>
          <w:szCs w:val="24"/>
          <w:lang w:eastAsia="en-GB"/>
        </w:rPr>
        <w:t>.</w:t>
      </w:r>
    </w:p>
    <w:bookmarkEnd w:id="12"/>
    <w:p w14:paraId="6505A1BD" w14:textId="4B1A3373"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7C7CB7" w:rsidRPr="00483437">
        <w:rPr>
          <w:rFonts w:ascii="Times New Roman" w:hAnsi="Times New Roman" w:cs="Times New Roman"/>
          <w:sz w:val="24"/>
          <w:szCs w:val="24"/>
        </w:rPr>
        <w:t xml:space="preserve">  </w:t>
      </w:r>
      <w:r w:rsidRPr="00483437">
        <w:rPr>
          <w:rFonts w:ascii="Times New Roman" w:hAnsi="Times New Roman" w:cs="Times New Roman"/>
          <w:b/>
          <w:bCs/>
          <w:sz w:val="24"/>
          <w:szCs w:val="24"/>
        </w:rPr>
        <w:t>A</w:t>
      </w:r>
      <w:r w:rsidR="007C7CB7" w:rsidRPr="00483437">
        <w:rPr>
          <w:rFonts w:ascii="Times New Roman" w:hAnsi="Times New Roman" w:cs="Times New Roman"/>
          <w:b/>
          <w:bCs/>
          <w:sz w:val="24"/>
          <w:szCs w:val="24"/>
        </w:rPr>
        <w:t>rt</w:t>
      </w:r>
      <w:r w:rsidRPr="00483437">
        <w:rPr>
          <w:rFonts w:ascii="Times New Roman" w:hAnsi="Times New Roman" w:cs="Times New Roman"/>
          <w:b/>
          <w:bCs/>
          <w:sz w:val="24"/>
          <w:szCs w:val="24"/>
        </w:rPr>
        <w:t>. 3</w:t>
      </w:r>
      <w:r w:rsidR="007C7CB7" w:rsidRPr="00483437">
        <w:rPr>
          <w:rFonts w:ascii="Times New Roman" w:hAnsi="Times New Roman" w:cs="Times New Roman"/>
          <w:sz w:val="24"/>
          <w:szCs w:val="24"/>
        </w:rPr>
        <w:t xml:space="preserve"> -</w:t>
      </w:r>
      <w:r w:rsidR="00E302AF" w:rsidRPr="00483437">
        <w:rPr>
          <w:rFonts w:ascii="Times New Roman" w:hAnsi="Times New Roman" w:cs="Times New Roman"/>
          <w:sz w:val="24"/>
          <w:szCs w:val="24"/>
        </w:rPr>
        <w:t xml:space="preserve"> </w:t>
      </w:r>
      <w:r w:rsidR="001912D2" w:rsidRPr="00483437">
        <w:rPr>
          <w:rFonts w:ascii="Times New Roman" w:hAnsi="Times New Roman" w:cs="Times New Roman"/>
          <w:sz w:val="24"/>
          <w:szCs w:val="24"/>
        </w:rPr>
        <w:t xml:space="preserve">(1) </w:t>
      </w:r>
      <w:r w:rsidR="00C13195" w:rsidRPr="00483437">
        <w:rPr>
          <w:rFonts w:ascii="Times New Roman" w:hAnsi="Times New Roman" w:cs="Times New Roman"/>
          <w:sz w:val="24"/>
          <w:szCs w:val="24"/>
        </w:rPr>
        <w:t>C</w:t>
      </w:r>
      <w:r w:rsidRPr="00483437">
        <w:rPr>
          <w:rFonts w:ascii="Times New Roman" w:hAnsi="Times New Roman" w:cs="Times New Roman"/>
          <w:sz w:val="24"/>
          <w:szCs w:val="24"/>
        </w:rPr>
        <w:t xml:space="preserve">ontribuţia în natură este considerată eligibilă, dacă îndeplineşte prevederile </w:t>
      </w:r>
      <w:r w:rsidR="00E302AF" w:rsidRPr="00483437">
        <w:rPr>
          <w:rFonts w:ascii="Times New Roman" w:eastAsia="Times New Roman" w:hAnsi="Times New Roman" w:cs="Times New Roman"/>
          <w:sz w:val="24"/>
          <w:szCs w:val="24"/>
          <w:lang w:eastAsia="en-GB"/>
        </w:rPr>
        <w:t xml:space="preserve">art. 67 alin. (1) </w:t>
      </w:r>
      <w:r w:rsidR="00E302AF" w:rsidRPr="00483437">
        <w:rPr>
          <w:rFonts w:ascii="Times New Roman" w:eastAsia="Times New Roman" w:hAnsi="Times New Roman" w:cs="Times New Roman"/>
          <w:color w:val="000000"/>
          <w:sz w:val="24"/>
          <w:szCs w:val="24"/>
          <w:lang w:eastAsia="en-GB"/>
        </w:rPr>
        <w:t>din Regulamentul (UE) 2021/1060</w:t>
      </w:r>
      <w:r w:rsidR="00B37101" w:rsidRPr="00483437">
        <w:rPr>
          <w:rFonts w:ascii="Times New Roman" w:hAnsi="Times New Roman" w:cs="Times New Roman"/>
          <w:sz w:val="24"/>
          <w:szCs w:val="24"/>
        </w:rPr>
        <w:t xml:space="preserve"> și </w:t>
      </w:r>
      <w:r w:rsidR="00C13195" w:rsidRPr="00483437">
        <w:rPr>
          <w:rFonts w:ascii="Times New Roman" w:hAnsi="Times New Roman" w:cs="Times New Roman"/>
          <w:sz w:val="24"/>
          <w:szCs w:val="24"/>
        </w:rPr>
        <w:t>ale</w:t>
      </w:r>
      <w:r w:rsidR="00E302AF" w:rsidRPr="00483437">
        <w:rPr>
          <w:rFonts w:ascii="Times New Roman" w:hAnsi="Times New Roman" w:cs="Times New Roman"/>
          <w:sz w:val="24"/>
          <w:szCs w:val="24"/>
        </w:rPr>
        <w:t xml:space="preserve"> art. 2</w:t>
      </w:r>
      <w:r w:rsidRPr="00483437">
        <w:rPr>
          <w:rFonts w:ascii="Times New Roman" w:hAnsi="Times New Roman" w:cs="Times New Roman"/>
          <w:sz w:val="24"/>
          <w:szCs w:val="24"/>
        </w:rPr>
        <w:t>, precum şi următoarele condiţii specifice:</w:t>
      </w:r>
    </w:p>
    <w:p w14:paraId="241AC4ED" w14:textId="12C097A1"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a) obiectul contribuţiei în natură a fost achiziţionat sau construit din alte surse de finanţare decât cele nerambursabile publice</w:t>
      </w:r>
      <w:r w:rsidR="007F7E24" w:rsidRPr="00483437">
        <w:rPr>
          <w:rFonts w:ascii="Times New Roman" w:hAnsi="Times New Roman" w:cs="Times New Roman"/>
          <w:sz w:val="24"/>
          <w:szCs w:val="24"/>
        </w:rPr>
        <w:t>;</w:t>
      </w:r>
    </w:p>
    <w:p w14:paraId="320175D7" w14:textId="0185A9A6"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b) imobilele definite conform prevederilor legale în vigoare trebuie să fie libere de orice sarcini sau interdicţii ce afectează implementarea operaţiunii şi să nu facă obiectul unor litigii </w:t>
      </w:r>
      <w:r w:rsidR="00BF4D3D" w:rsidRPr="00483437">
        <w:rPr>
          <w:rFonts w:ascii="Times New Roman" w:hAnsi="Times New Roman" w:cs="Times New Roman"/>
          <w:sz w:val="24"/>
          <w:szCs w:val="24"/>
        </w:rPr>
        <w:t xml:space="preserve">privind </w:t>
      </w:r>
      <w:r w:rsidRPr="00483437">
        <w:rPr>
          <w:rFonts w:ascii="Times New Roman" w:hAnsi="Times New Roman" w:cs="Times New Roman"/>
          <w:sz w:val="24"/>
          <w:szCs w:val="24"/>
        </w:rPr>
        <w:t>dreptul invocat de către potenţialul beneficiar, aflate în curs de soluţionare la instanţele judecătoreşti, la momentul depunerii cererii de finanţare.</w:t>
      </w:r>
    </w:p>
    <w:p w14:paraId="30DB5475" w14:textId="5B3E6255" w:rsidR="00D65A5D" w:rsidRPr="00483437" w:rsidRDefault="001912D2" w:rsidP="00483437">
      <w:pPr>
        <w:autoSpaceDE w:val="0"/>
        <w:autoSpaceDN w:val="0"/>
        <w:adjustRightInd w:val="0"/>
        <w:spacing w:after="120" w:line="240" w:lineRule="auto"/>
        <w:ind w:firstLine="270"/>
        <w:jc w:val="both"/>
        <w:rPr>
          <w:rFonts w:ascii="Times New Roman" w:hAnsi="Times New Roman" w:cs="Times New Roman"/>
          <w:sz w:val="24"/>
          <w:szCs w:val="24"/>
        </w:rPr>
      </w:pPr>
      <w:r w:rsidRPr="00483437">
        <w:rPr>
          <w:rFonts w:ascii="Times New Roman" w:hAnsi="Times New Roman" w:cs="Times New Roman"/>
          <w:sz w:val="24"/>
          <w:szCs w:val="24"/>
        </w:rPr>
        <w:t>(2) În cazul operațiunilor finanțate prin FSE+ cheltuielile trebuie să îndeplinească condițiile prevăzute la alin. (1)</w:t>
      </w:r>
      <w:r w:rsidR="00860493" w:rsidRPr="00483437">
        <w:rPr>
          <w:rFonts w:ascii="Times New Roman" w:hAnsi="Times New Roman" w:cs="Times New Roman"/>
          <w:sz w:val="24"/>
          <w:szCs w:val="24"/>
        </w:rPr>
        <w:t>,</w:t>
      </w:r>
      <w:r w:rsidRPr="00483437">
        <w:rPr>
          <w:rFonts w:ascii="Times New Roman" w:hAnsi="Times New Roman" w:cs="Times New Roman"/>
          <w:sz w:val="24"/>
          <w:szCs w:val="24"/>
        </w:rPr>
        <w:t xml:space="preserve"> precum și </w:t>
      </w:r>
      <w:r w:rsidR="00520928" w:rsidRPr="00483437">
        <w:rPr>
          <w:rFonts w:ascii="Times New Roman" w:hAnsi="Times New Roman" w:cs="Times New Roman"/>
          <w:sz w:val="24"/>
          <w:szCs w:val="24"/>
        </w:rPr>
        <w:t xml:space="preserve">condițiile </w:t>
      </w:r>
      <w:r w:rsidRPr="00483437">
        <w:rPr>
          <w:rFonts w:ascii="Times New Roman" w:hAnsi="Times New Roman" w:cs="Times New Roman"/>
          <w:sz w:val="24"/>
          <w:szCs w:val="24"/>
        </w:rPr>
        <w:t>prevăzute la art</w:t>
      </w:r>
      <w:r w:rsidR="00612BF5">
        <w:rPr>
          <w:rFonts w:ascii="Times New Roman" w:hAnsi="Times New Roman" w:cs="Times New Roman"/>
          <w:sz w:val="24"/>
          <w:szCs w:val="24"/>
        </w:rPr>
        <w:t>.</w:t>
      </w:r>
      <w:r w:rsidRPr="00483437">
        <w:rPr>
          <w:rFonts w:ascii="Times New Roman" w:hAnsi="Times New Roman" w:cs="Times New Roman"/>
          <w:sz w:val="24"/>
          <w:szCs w:val="24"/>
        </w:rPr>
        <w:t xml:space="preserve"> 16 alin. (2) din Regulamentul (UE) 2021</w:t>
      </w:r>
      <w:r w:rsidR="00732750" w:rsidRPr="00483437">
        <w:rPr>
          <w:rFonts w:ascii="Times New Roman" w:hAnsi="Times New Roman" w:cs="Times New Roman"/>
          <w:sz w:val="24"/>
          <w:szCs w:val="24"/>
        </w:rPr>
        <w:t>/1057</w:t>
      </w:r>
      <w:r w:rsidRPr="00483437">
        <w:rPr>
          <w:rFonts w:ascii="Times New Roman" w:hAnsi="Times New Roman" w:cs="Times New Roman"/>
          <w:sz w:val="24"/>
          <w:szCs w:val="24"/>
        </w:rPr>
        <w:t>.</w:t>
      </w:r>
      <w:r w:rsidR="004801EB" w:rsidRPr="00483437">
        <w:rPr>
          <w:rFonts w:ascii="Times New Roman" w:hAnsi="Times New Roman" w:cs="Times New Roman"/>
          <w:sz w:val="24"/>
          <w:szCs w:val="24"/>
        </w:rPr>
        <w:t xml:space="preserve">  </w:t>
      </w:r>
    </w:p>
    <w:p w14:paraId="4AB93550" w14:textId="0B47406D" w:rsidR="004801EB" w:rsidRPr="00483437" w:rsidRDefault="007C7CB7"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4801EB" w:rsidRPr="00483437">
        <w:rPr>
          <w:rFonts w:ascii="Times New Roman" w:hAnsi="Times New Roman" w:cs="Times New Roman"/>
          <w:b/>
          <w:bCs/>
          <w:sz w:val="24"/>
          <w:szCs w:val="24"/>
        </w:rPr>
        <w:t>A</w:t>
      </w:r>
      <w:r w:rsidRPr="00483437">
        <w:rPr>
          <w:rFonts w:ascii="Times New Roman" w:hAnsi="Times New Roman" w:cs="Times New Roman"/>
          <w:b/>
          <w:bCs/>
          <w:sz w:val="24"/>
          <w:szCs w:val="24"/>
        </w:rPr>
        <w:t>rt</w:t>
      </w:r>
      <w:r w:rsidR="004801EB" w:rsidRPr="00483437">
        <w:rPr>
          <w:rFonts w:ascii="Times New Roman" w:hAnsi="Times New Roman" w:cs="Times New Roman"/>
          <w:b/>
          <w:bCs/>
          <w:sz w:val="24"/>
          <w:szCs w:val="24"/>
        </w:rPr>
        <w:t>. 4</w:t>
      </w:r>
      <w:r w:rsidRPr="00483437">
        <w:rPr>
          <w:rFonts w:ascii="Times New Roman" w:hAnsi="Times New Roman" w:cs="Times New Roman"/>
          <w:sz w:val="24"/>
          <w:szCs w:val="24"/>
        </w:rPr>
        <w:t xml:space="preserve"> -</w:t>
      </w:r>
      <w:r w:rsidR="00860493" w:rsidRPr="00483437">
        <w:rPr>
          <w:rFonts w:ascii="Times New Roman" w:hAnsi="Times New Roman" w:cs="Times New Roman"/>
          <w:sz w:val="24"/>
          <w:szCs w:val="24"/>
        </w:rPr>
        <w:t>A</w:t>
      </w:r>
      <w:r w:rsidR="004801EB" w:rsidRPr="00483437">
        <w:rPr>
          <w:rFonts w:ascii="Times New Roman" w:hAnsi="Times New Roman" w:cs="Times New Roman"/>
          <w:sz w:val="24"/>
          <w:szCs w:val="24"/>
        </w:rPr>
        <w:t xml:space="preserve">mortizarea este considerată cheltuială eligibilă dacă respectă </w:t>
      </w:r>
      <w:r w:rsidR="0073717D" w:rsidRPr="00483437">
        <w:rPr>
          <w:rFonts w:ascii="Times New Roman" w:hAnsi="Times New Roman" w:cs="Times New Roman"/>
          <w:sz w:val="24"/>
          <w:szCs w:val="24"/>
        </w:rPr>
        <w:t xml:space="preserve">condițiile prevăzute </w:t>
      </w:r>
      <w:r w:rsidR="004801EB" w:rsidRPr="00483437">
        <w:rPr>
          <w:rFonts w:ascii="Times New Roman" w:hAnsi="Times New Roman" w:cs="Times New Roman"/>
          <w:sz w:val="24"/>
          <w:szCs w:val="24"/>
        </w:rPr>
        <w:t>la</w:t>
      </w:r>
      <w:r w:rsidR="00D5123D" w:rsidRPr="00483437">
        <w:rPr>
          <w:rFonts w:ascii="Times New Roman" w:hAnsi="Times New Roman" w:cs="Times New Roman"/>
          <w:sz w:val="24"/>
          <w:szCs w:val="24"/>
        </w:rPr>
        <w:t xml:space="preserve"> </w:t>
      </w:r>
      <w:r w:rsidR="00D5123D" w:rsidRPr="00483437">
        <w:rPr>
          <w:rFonts w:ascii="Times New Roman" w:eastAsia="Times New Roman" w:hAnsi="Times New Roman" w:cs="Times New Roman"/>
          <w:sz w:val="24"/>
          <w:szCs w:val="24"/>
          <w:lang w:eastAsia="en-GB"/>
        </w:rPr>
        <w:t xml:space="preserve">art. 67 alin. (2) </w:t>
      </w:r>
      <w:r w:rsidR="00D5123D" w:rsidRPr="00483437">
        <w:rPr>
          <w:rFonts w:ascii="Times New Roman" w:eastAsia="Times New Roman" w:hAnsi="Times New Roman" w:cs="Times New Roman"/>
          <w:color w:val="000000"/>
          <w:sz w:val="24"/>
          <w:szCs w:val="24"/>
          <w:lang w:eastAsia="en-GB"/>
        </w:rPr>
        <w:t>din Regulamentul (UE) 2021/1060</w:t>
      </w:r>
      <w:r w:rsidR="00245729">
        <w:rPr>
          <w:rFonts w:ascii="Times New Roman" w:eastAsia="Times New Roman" w:hAnsi="Times New Roman" w:cs="Times New Roman"/>
          <w:color w:val="000000"/>
          <w:sz w:val="24"/>
          <w:szCs w:val="24"/>
          <w:lang w:eastAsia="en-GB"/>
        </w:rPr>
        <w:t>,</w:t>
      </w:r>
      <w:r w:rsidR="004801EB" w:rsidRPr="00483437">
        <w:rPr>
          <w:rFonts w:ascii="Times New Roman" w:hAnsi="Times New Roman" w:cs="Times New Roman"/>
          <w:sz w:val="24"/>
          <w:szCs w:val="24"/>
        </w:rPr>
        <w:t xml:space="preserve"> </w:t>
      </w:r>
      <w:r w:rsidR="00D5123D" w:rsidRPr="00483437">
        <w:rPr>
          <w:rFonts w:ascii="Times New Roman" w:hAnsi="Times New Roman" w:cs="Times New Roman"/>
          <w:sz w:val="24"/>
          <w:szCs w:val="24"/>
        </w:rPr>
        <w:t xml:space="preserve">precum </w:t>
      </w:r>
      <w:r w:rsidR="004801EB" w:rsidRPr="00483437">
        <w:rPr>
          <w:rFonts w:ascii="Times New Roman" w:hAnsi="Times New Roman" w:cs="Times New Roman"/>
          <w:sz w:val="24"/>
          <w:szCs w:val="24"/>
        </w:rPr>
        <w:t xml:space="preserve">şi pe cele </w:t>
      </w:r>
      <w:r w:rsidR="0073717D" w:rsidRPr="00483437">
        <w:rPr>
          <w:rFonts w:ascii="Times New Roman" w:hAnsi="Times New Roman" w:cs="Times New Roman"/>
          <w:sz w:val="24"/>
          <w:szCs w:val="24"/>
        </w:rPr>
        <w:t xml:space="preserve">prevăzute la </w:t>
      </w:r>
      <w:r w:rsidR="00D5123D" w:rsidRPr="00483437">
        <w:rPr>
          <w:rFonts w:ascii="Times New Roman" w:hAnsi="Times New Roman" w:cs="Times New Roman"/>
          <w:sz w:val="24"/>
          <w:szCs w:val="24"/>
        </w:rPr>
        <w:t>art. 2</w:t>
      </w:r>
      <w:r w:rsidR="004801EB" w:rsidRPr="00483437">
        <w:rPr>
          <w:rFonts w:ascii="Times New Roman" w:hAnsi="Times New Roman" w:cs="Times New Roman"/>
          <w:sz w:val="24"/>
          <w:szCs w:val="24"/>
        </w:rPr>
        <w:t>.</w:t>
      </w:r>
    </w:p>
    <w:p w14:paraId="6C790F26" w14:textId="6DFD9B1A" w:rsidR="00973EBD"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bookmarkStart w:id="13" w:name="_Hlk92964662"/>
      <w:r w:rsidRPr="00483437">
        <w:rPr>
          <w:rFonts w:ascii="Times New Roman" w:hAnsi="Times New Roman" w:cs="Times New Roman"/>
          <w:sz w:val="24"/>
          <w:szCs w:val="24"/>
        </w:rPr>
        <w:t xml:space="preserve">   </w:t>
      </w:r>
      <w:bookmarkStart w:id="14" w:name="_Hlk92962636"/>
      <w:r w:rsidRPr="00483437">
        <w:rPr>
          <w:rFonts w:ascii="Times New Roman" w:hAnsi="Times New Roman" w:cs="Times New Roman"/>
          <w:b/>
          <w:bCs/>
          <w:sz w:val="24"/>
          <w:szCs w:val="24"/>
        </w:rPr>
        <w:t>A</w:t>
      </w:r>
      <w:r w:rsidR="007C7CB7" w:rsidRPr="00483437">
        <w:rPr>
          <w:rFonts w:ascii="Times New Roman" w:hAnsi="Times New Roman" w:cs="Times New Roman"/>
          <w:b/>
          <w:bCs/>
          <w:sz w:val="24"/>
          <w:szCs w:val="24"/>
        </w:rPr>
        <w:t>rt</w:t>
      </w:r>
      <w:r w:rsidRPr="00483437">
        <w:rPr>
          <w:rFonts w:ascii="Times New Roman" w:hAnsi="Times New Roman" w:cs="Times New Roman"/>
          <w:b/>
          <w:bCs/>
          <w:sz w:val="24"/>
          <w:szCs w:val="24"/>
        </w:rPr>
        <w:t xml:space="preserve">. </w:t>
      </w:r>
      <w:r w:rsidR="00860493" w:rsidRPr="00483437">
        <w:rPr>
          <w:rFonts w:ascii="Times New Roman" w:hAnsi="Times New Roman" w:cs="Times New Roman"/>
          <w:b/>
          <w:bCs/>
          <w:sz w:val="24"/>
          <w:szCs w:val="24"/>
        </w:rPr>
        <w:t>5</w:t>
      </w:r>
      <w:r w:rsidR="007C7CB7" w:rsidRPr="00483437">
        <w:rPr>
          <w:rFonts w:ascii="Times New Roman" w:hAnsi="Times New Roman" w:cs="Times New Roman"/>
          <w:sz w:val="24"/>
          <w:szCs w:val="24"/>
        </w:rPr>
        <w:t xml:space="preserve"> - </w:t>
      </w:r>
      <w:r w:rsidR="00860493" w:rsidRPr="00483437">
        <w:rPr>
          <w:rFonts w:ascii="Times New Roman" w:hAnsi="Times New Roman" w:cs="Times New Roman"/>
          <w:sz w:val="24"/>
          <w:szCs w:val="24"/>
        </w:rPr>
        <w:t xml:space="preserve">(1) </w:t>
      </w:r>
      <w:r w:rsidR="0099535C" w:rsidRPr="00483437">
        <w:rPr>
          <w:rFonts w:ascii="Times New Roman" w:hAnsi="Times New Roman" w:cs="Times New Roman"/>
          <w:sz w:val="24"/>
          <w:szCs w:val="24"/>
        </w:rPr>
        <w:t>F</w:t>
      </w:r>
      <w:r w:rsidR="00973EBD" w:rsidRPr="00483437">
        <w:rPr>
          <w:rFonts w:ascii="Times New Roman" w:hAnsi="Times New Roman" w:cs="Times New Roman"/>
          <w:sz w:val="24"/>
          <w:szCs w:val="24"/>
        </w:rPr>
        <w:t>ormel</w:t>
      </w:r>
      <w:r w:rsidR="0099535C" w:rsidRPr="00483437">
        <w:rPr>
          <w:rFonts w:ascii="Times New Roman" w:hAnsi="Times New Roman" w:cs="Times New Roman"/>
          <w:sz w:val="24"/>
          <w:szCs w:val="24"/>
        </w:rPr>
        <w:t>e</w:t>
      </w:r>
      <w:r w:rsidR="00973EBD" w:rsidRPr="00483437">
        <w:rPr>
          <w:rFonts w:ascii="Times New Roman" w:hAnsi="Times New Roman" w:cs="Times New Roman"/>
          <w:sz w:val="24"/>
          <w:szCs w:val="24"/>
        </w:rPr>
        <w:t xml:space="preserve"> de sprijin reglementate la art. 53 </w:t>
      </w:r>
      <w:r w:rsidR="004402A0" w:rsidRPr="00483437">
        <w:rPr>
          <w:rFonts w:ascii="Times New Roman" w:hAnsi="Times New Roman" w:cs="Times New Roman"/>
          <w:sz w:val="24"/>
          <w:szCs w:val="24"/>
        </w:rPr>
        <w:t xml:space="preserve">alin. </w:t>
      </w:r>
      <w:r w:rsidR="00973EBD" w:rsidRPr="00483437">
        <w:rPr>
          <w:rFonts w:ascii="Times New Roman" w:hAnsi="Times New Roman" w:cs="Times New Roman"/>
          <w:sz w:val="24"/>
          <w:szCs w:val="24"/>
        </w:rPr>
        <w:t>(1) lit</w:t>
      </w:r>
      <w:r w:rsidR="00612BF5">
        <w:rPr>
          <w:rFonts w:ascii="Times New Roman" w:hAnsi="Times New Roman" w:cs="Times New Roman"/>
          <w:sz w:val="24"/>
          <w:szCs w:val="24"/>
        </w:rPr>
        <w:t>.</w:t>
      </w:r>
      <w:r w:rsidR="00973EBD" w:rsidRPr="00483437">
        <w:rPr>
          <w:rFonts w:ascii="Times New Roman" w:hAnsi="Times New Roman" w:cs="Times New Roman"/>
          <w:sz w:val="24"/>
          <w:szCs w:val="24"/>
        </w:rPr>
        <w:t xml:space="preserve"> (b), (c) și (d) din  Regulamentul (UE) 2021</w:t>
      </w:r>
      <w:r w:rsidR="004515AA" w:rsidRPr="00483437">
        <w:rPr>
          <w:rFonts w:ascii="Times New Roman" w:hAnsi="Times New Roman" w:cs="Times New Roman"/>
          <w:sz w:val="24"/>
          <w:szCs w:val="24"/>
        </w:rPr>
        <w:t>/1060</w:t>
      </w:r>
      <w:r w:rsidR="00973EBD" w:rsidRPr="00483437">
        <w:rPr>
          <w:rFonts w:ascii="Times New Roman" w:hAnsi="Times New Roman" w:cs="Times New Roman"/>
          <w:sz w:val="24"/>
          <w:szCs w:val="24"/>
        </w:rPr>
        <w:t xml:space="preserve"> trebuie să respecte</w:t>
      </w:r>
      <w:r w:rsidR="00B63454" w:rsidRPr="00483437">
        <w:rPr>
          <w:rFonts w:ascii="Times New Roman" w:hAnsi="Times New Roman" w:cs="Times New Roman"/>
          <w:sz w:val="24"/>
          <w:szCs w:val="24"/>
        </w:rPr>
        <w:t xml:space="preserve"> prevederile art. 2, precum și</w:t>
      </w:r>
      <w:r w:rsidR="00973EBD" w:rsidRPr="00483437">
        <w:rPr>
          <w:rFonts w:ascii="Times New Roman" w:hAnsi="Times New Roman" w:cs="Times New Roman"/>
          <w:sz w:val="24"/>
          <w:szCs w:val="24"/>
        </w:rPr>
        <w:t xml:space="preserve"> condițiile corespunzătoare stabilite </w:t>
      </w:r>
      <w:r w:rsidR="00A1110A" w:rsidRPr="00483437">
        <w:rPr>
          <w:rFonts w:ascii="Times New Roman" w:hAnsi="Times New Roman" w:cs="Times New Roman"/>
          <w:sz w:val="24"/>
          <w:szCs w:val="24"/>
        </w:rPr>
        <w:t xml:space="preserve">prin programul operațional aprobat </w:t>
      </w:r>
      <w:r w:rsidR="00973EBD" w:rsidRPr="00483437">
        <w:rPr>
          <w:rFonts w:ascii="Times New Roman" w:hAnsi="Times New Roman" w:cs="Times New Roman"/>
          <w:sz w:val="24"/>
          <w:szCs w:val="24"/>
        </w:rPr>
        <w:t>prin decizia reglementată la art. 94 alin.</w:t>
      </w:r>
      <w:r w:rsidR="00612BF5">
        <w:rPr>
          <w:rFonts w:ascii="Times New Roman" w:hAnsi="Times New Roman" w:cs="Times New Roman"/>
          <w:sz w:val="24"/>
          <w:szCs w:val="24"/>
        </w:rPr>
        <w:t xml:space="preserve"> </w:t>
      </w:r>
      <w:r w:rsidR="00973EBD" w:rsidRPr="00483437">
        <w:rPr>
          <w:rFonts w:ascii="Times New Roman" w:hAnsi="Times New Roman" w:cs="Times New Roman"/>
          <w:sz w:val="24"/>
          <w:szCs w:val="24"/>
        </w:rPr>
        <w:t>(3) sau prin</w:t>
      </w:r>
      <w:r w:rsidR="00A70BAF" w:rsidRPr="00483437">
        <w:rPr>
          <w:rFonts w:ascii="Times New Roman" w:hAnsi="Times New Roman" w:cs="Times New Roman"/>
          <w:sz w:val="24"/>
          <w:szCs w:val="24"/>
        </w:rPr>
        <w:t xml:space="preserve"> </w:t>
      </w:r>
      <w:r w:rsidR="00FA79B0" w:rsidRPr="00483437">
        <w:rPr>
          <w:rFonts w:ascii="Times New Roman" w:hAnsi="Times New Roman" w:cs="Times New Roman"/>
          <w:sz w:val="24"/>
          <w:szCs w:val="24"/>
        </w:rPr>
        <w:t>actul</w:t>
      </w:r>
      <w:r w:rsidR="00973EBD" w:rsidRPr="00483437">
        <w:rPr>
          <w:rFonts w:ascii="Times New Roman" w:hAnsi="Times New Roman" w:cs="Times New Roman"/>
          <w:sz w:val="24"/>
          <w:szCs w:val="24"/>
        </w:rPr>
        <w:t xml:space="preserve"> delegat reglementat la art. 94 alin. (4) din Regulamentul (UE) 2021</w:t>
      </w:r>
      <w:r w:rsidR="004515AA" w:rsidRPr="00483437">
        <w:rPr>
          <w:rFonts w:ascii="Times New Roman" w:hAnsi="Times New Roman" w:cs="Times New Roman"/>
          <w:sz w:val="24"/>
          <w:szCs w:val="24"/>
        </w:rPr>
        <w:t>/1060</w:t>
      </w:r>
      <w:r w:rsidR="00973EBD" w:rsidRPr="00483437">
        <w:rPr>
          <w:rFonts w:ascii="Times New Roman" w:hAnsi="Times New Roman" w:cs="Times New Roman"/>
          <w:sz w:val="24"/>
          <w:szCs w:val="24"/>
        </w:rPr>
        <w:t>.</w:t>
      </w:r>
    </w:p>
    <w:p w14:paraId="0A3C3EE7" w14:textId="477F452D" w:rsidR="00794F57" w:rsidRPr="00483437" w:rsidRDefault="00973EBD" w:rsidP="00483437">
      <w:pPr>
        <w:autoSpaceDE w:val="0"/>
        <w:autoSpaceDN w:val="0"/>
        <w:adjustRightInd w:val="0"/>
        <w:spacing w:after="120" w:line="240" w:lineRule="auto"/>
        <w:ind w:firstLine="270"/>
        <w:jc w:val="both"/>
        <w:rPr>
          <w:rFonts w:ascii="Times New Roman" w:hAnsi="Times New Roman" w:cs="Times New Roman"/>
          <w:sz w:val="24"/>
          <w:szCs w:val="24"/>
        </w:rPr>
      </w:pPr>
      <w:bookmarkStart w:id="15" w:name="_Hlk92961096"/>
      <w:r w:rsidRPr="00483437">
        <w:rPr>
          <w:rFonts w:ascii="Times New Roman" w:hAnsi="Times New Roman" w:cs="Times New Roman"/>
          <w:sz w:val="24"/>
          <w:szCs w:val="24"/>
        </w:rPr>
        <w:t xml:space="preserve">(2) În cazurile </w:t>
      </w:r>
      <w:r w:rsidR="00DF5B02" w:rsidRPr="00483437">
        <w:rPr>
          <w:rFonts w:ascii="Times New Roman" w:hAnsi="Times New Roman" w:cs="Times New Roman"/>
          <w:sz w:val="24"/>
          <w:szCs w:val="24"/>
        </w:rPr>
        <w:t xml:space="preserve">prevăzute </w:t>
      </w:r>
      <w:r w:rsidRPr="00483437">
        <w:rPr>
          <w:rFonts w:ascii="Times New Roman" w:hAnsi="Times New Roman" w:cs="Times New Roman"/>
          <w:sz w:val="24"/>
          <w:szCs w:val="24"/>
        </w:rPr>
        <w:t>la alin. (1)</w:t>
      </w:r>
      <w:r w:rsidR="002E5C35" w:rsidRPr="00483437">
        <w:rPr>
          <w:rFonts w:ascii="Times New Roman" w:hAnsi="Times New Roman" w:cs="Times New Roman"/>
          <w:sz w:val="24"/>
          <w:szCs w:val="24"/>
        </w:rPr>
        <w:t>,</w:t>
      </w:r>
      <w:r w:rsidRPr="00483437">
        <w:rPr>
          <w:rFonts w:ascii="Times New Roman" w:hAnsi="Times New Roman" w:cs="Times New Roman"/>
          <w:sz w:val="24"/>
          <w:szCs w:val="24"/>
        </w:rPr>
        <w:t xml:space="preserve"> </w:t>
      </w:r>
      <w:r w:rsidRPr="00483437">
        <w:rPr>
          <w:rFonts w:ascii="Times New Roman" w:eastAsia="Times New Roman" w:hAnsi="Times New Roman" w:cs="Times New Roman"/>
          <w:sz w:val="24"/>
          <w:szCs w:val="24"/>
          <w:lang w:eastAsia="en-GB"/>
        </w:rPr>
        <w:t>autoritățile de management</w:t>
      </w:r>
      <w:r w:rsidRPr="00483437">
        <w:rPr>
          <w:rFonts w:ascii="Times New Roman" w:hAnsi="Times New Roman" w:cs="Times New Roman"/>
          <w:sz w:val="24"/>
          <w:szCs w:val="24"/>
        </w:rPr>
        <w:t xml:space="preserve"> au obligația să </w:t>
      </w:r>
      <w:r w:rsidR="00DF5B02" w:rsidRPr="00483437">
        <w:rPr>
          <w:rFonts w:ascii="Times New Roman" w:hAnsi="Times New Roman" w:cs="Times New Roman"/>
          <w:sz w:val="24"/>
          <w:szCs w:val="24"/>
        </w:rPr>
        <w:t xml:space="preserve">includă </w:t>
      </w:r>
      <w:r w:rsidRPr="00483437">
        <w:rPr>
          <w:rFonts w:ascii="Times New Roman" w:hAnsi="Times New Roman" w:cs="Times New Roman"/>
          <w:sz w:val="24"/>
          <w:szCs w:val="24"/>
        </w:rPr>
        <w:t xml:space="preserve">în ghidurile solicitantului </w:t>
      </w:r>
      <w:r w:rsidR="00912582" w:rsidRPr="00483437">
        <w:rPr>
          <w:rFonts w:ascii="Times New Roman" w:hAnsi="Times New Roman" w:cs="Times New Roman"/>
          <w:sz w:val="24"/>
          <w:szCs w:val="24"/>
        </w:rPr>
        <w:t>defini</w:t>
      </w:r>
      <w:r w:rsidR="0099535C" w:rsidRPr="00483437">
        <w:rPr>
          <w:rFonts w:ascii="Times New Roman" w:hAnsi="Times New Roman" w:cs="Times New Roman"/>
          <w:sz w:val="24"/>
          <w:szCs w:val="24"/>
        </w:rPr>
        <w:t>ția</w:t>
      </w:r>
      <w:r w:rsidR="00EE08E6" w:rsidRPr="00483437">
        <w:rPr>
          <w:rFonts w:ascii="Times New Roman" w:hAnsi="Times New Roman" w:cs="Times New Roman"/>
          <w:sz w:val="24"/>
          <w:szCs w:val="24"/>
        </w:rPr>
        <w:t xml:space="preserve"> costurilor unitare, sumelor forfetare și ratelor forfetare</w:t>
      </w:r>
      <w:r w:rsidR="008F0466" w:rsidRPr="00483437">
        <w:rPr>
          <w:rFonts w:ascii="Times New Roman" w:hAnsi="Times New Roman" w:cs="Times New Roman"/>
          <w:sz w:val="24"/>
          <w:szCs w:val="24"/>
        </w:rPr>
        <w:t>, pre</w:t>
      </w:r>
      <w:r w:rsidR="00245729">
        <w:rPr>
          <w:rFonts w:ascii="Times New Roman" w:hAnsi="Times New Roman" w:cs="Times New Roman"/>
          <w:sz w:val="24"/>
          <w:szCs w:val="24"/>
        </w:rPr>
        <w:t>c</w:t>
      </w:r>
      <w:r w:rsidR="008F0466" w:rsidRPr="00483437">
        <w:rPr>
          <w:rFonts w:ascii="Times New Roman" w:hAnsi="Times New Roman" w:cs="Times New Roman"/>
          <w:sz w:val="24"/>
          <w:szCs w:val="24"/>
        </w:rPr>
        <w:t>um</w:t>
      </w:r>
      <w:r w:rsidR="006263C9" w:rsidRPr="00483437">
        <w:rPr>
          <w:rFonts w:ascii="Times New Roman" w:hAnsi="Times New Roman" w:cs="Times New Roman"/>
          <w:sz w:val="24"/>
          <w:szCs w:val="24"/>
        </w:rPr>
        <w:t xml:space="preserve"> </w:t>
      </w:r>
      <w:r w:rsidR="00EE08E6" w:rsidRPr="00483437">
        <w:rPr>
          <w:rFonts w:ascii="Times New Roman" w:hAnsi="Times New Roman" w:cs="Times New Roman"/>
          <w:sz w:val="24"/>
          <w:szCs w:val="24"/>
        </w:rPr>
        <w:t>și</w:t>
      </w:r>
      <w:r w:rsidR="00EE08E6" w:rsidRPr="00483437" w:rsidDel="0099535C">
        <w:rPr>
          <w:rFonts w:ascii="Times New Roman" w:hAnsi="Times New Roman" w:cs="Times New Roman"/>
          <w:sz w:val="24"/>
          <w:szCs w:val="24"/>
        </w:rPr>
        <w:t xml:space="preserve"> </w:t>
      </w:r>
      <w:r w:rsidR="00912582" w:rsidRPr="00483437">
        <w:rPr>
          <w:rFonts w:ascii="Times New Roman" w:hAnsi="Times New Roman" w:cs="Times New Roman"/>
          <w:sz w:val="24"/>
          <w:szCs w:val="24"/>
        </w:rPr>
        <w:t xml:space="preserve"> cuantumurile acoperite de </w:t>
      </w:r>
      <w:r w:rsidR="00EE08E6" w:rsidRPr="00483437">
        <w:rPr>
          <w:rFonts w:ascii="Times New Roman" w:hAnsi="Times New Roman" w:cs="Times New Roman"/>
          <w:sz w:val="24"/>
          <w:szCs w:val="24"/>
        </w:rPr>
        <w:t>acestea</w:t>
      </w:r>
      <w:r w:rsidR="008F0466" w:rsidRPr="00483437">
        <w:rPr>
          <w:rFonts w:ascii="Times New Roman" w:hAnsi="Times New Roman" w:cs="Times New Roman"/>
          <w:sz w:val="24"/>
          <w:szCs w:val="24"/>
        </w:rPr>
        <w:t>.</w:t>
      </w:r>
      <w:r w:rsidR="00EE08E6" w:rsidRPr="00483437">
        <w:rPr>
          <w:rFonts w:ascii="Times New Roman" w:hAnsi="Times New Roman" w:cs="Times New Roman"/>
          <w:sz w:val="24"/>
          <w:szCs w:val="24"/>
        </w:rPr>
        <w:t xml:space="preserve"> </w:t>
      </w:r>
    </w:p>
    <w:bookmarkEnd w:id="15"/>
    <w:p w14:paraId="6C4636E8" w14:textId="1598F0BA" w:rsidR="005F5184" w:rsidRPr="00483437" w:rsidRDefault="00712C84" w:rsidP="00483437">
      <w:pPr>
        <w:autoSpaceDE w:val="0"/>
        <w:autoSpaceDN w:val="0"/>
        <w:adjustRightInd w:val="0"/>
        <w:spacing w:after="120" w:line="240" w:lineRule="auto"/>
        <w:ind w:firstLine="270"/>
        <w:jc w:val="both"/>
        <w:rPr>
          <w:rFonts w:ascii="Times New Roman" w:eastAsia="Times New Roman" w:hAnsi="Times New Roman" w:cs="Times New Roman"/>
          <w:color w:val="000000"/>
          <w:sz w:val="24"/>
          <w:szCs w:val="24"/>
          <w:lang w:eastAsia="en-GB"/>
        </w:rPr>
      </w:pPr>
      <w:r w:rsidRPr="00483437">
        <w:rPr>
          <w:rFonts w:ascii="Times New Roman" w:hAnsi="Times New Roman" w:cs="Times New Roman"/>
          <w:sz w:val="24"/>
          <w:szCs w:val="24"/>
        </w:rPr>
        <w:t xml:space="preserve">(3) </w:t>
      </w:r>
      <w:r w:rsidR="00BF791D" w:rsidRPr="00483437">
        <w:rPr>
          <w:rFonts w:ascii="Times New Roman" w:eastAsia="Times New Roman" w:hAnsi="Times New Roman" w:cs="Times New Roman"/>
          <w:sz w:val="24"/>
          <w:szCs w:val="24"/>
          <w:lang w:eastAsia="en-GB"/>
        </w:rPr>
        <w:t xml:space="preserve">În vederea rambursării </w:t>
      </w:r>
      <w:r w:rsidR="00BF791D" w:rsidRPr="00483437">
        <w:rPr>
          <w:rFonts w:ascii="Times New Roman" w:hAnsi="Times New Roman" w:cs="Times New Roman"/>
          <w:sz w:val="24"/>
          <w:szCs w:val="24"/>
        </w:rPr>
        <w:t>costurilor unitare, sumelor forfetare și ratelor forfetare, beneficiarii trebuie să prezinte documente care dovedes</w:t>
      </w:r>
      <w:r w:rsidR="008F0466" w:rsidRPr="00483437">
        <w:rPr>
          <w:rFonts w:ascii="Times New Roman" w:hAnsi="Times New Roman" w:cs="Times New Roman"/>
          <w:sz w:val="24"/>
          <w:szCs w:val="24"/>
        </w:rPr>
        <w:t>c</w:t>
      </w:r>
      <w:r w:rsidR="00BF791D" w:rsidRPr="00483437">
        <w:rPr>
          <w:rFonts w:ascii="Times New Roman" w:hAnsi="Times New Roman" w:cs="Times New Roman"/>
          <w:sz w:val="24"/>
          <w:szCs w:val="24"/>
        </w:rPr>
        <w:t xml:space="preserve"> respectarea condițiilor prevăzute la alin. (1)</w:t>
      </w:r>
      <w:r w:rsidR="008F0466" w:rsidRPr="00483437">
        <w:rPr>
          <w:rFonts w:ascii="Times New Roman" w:hAnsi="Times New Roman" w:cs="Times New Roman"/>
          <w:sz w:val="24"/>
          <w:szCs w:val="24"/>
        </w:rPr>
        <w:t xml:space="preserve">. </w:t>
      </w:r>
    </w:p>
    <w:p w14:paraId="6112BB4C" w14:textId="35343612" w:rsidR="00A1110A" w:rsidRPr="00483437" w:rsidRDefault="00C969A3" w:rsidP="00483437">
      <w:pPr>
        <w:autoSpaceDE w:val="0"/>
        <w:autoSpaceDN w:val="0"/>
        <w:adjustRightInd w:val="0"/>
        <w:spacing w:after="120" w:line="240" w:lineRule="auto"/>
        <w:ind w:firstLine="270"/>
        <w:jc w:val="both"/>
        <w:rPr>
          <w:rFonts w:ascii="Times New Roman" w:hAnsi="Times New Roman" w:cs="Times New Roman"/>
          <w:sz w:val="24"/>
          <w:szCs w:val="24"/>
        </w:rPr>
      </w:pPr>
      <w:bookmarkStart w:id="16" w:name="_Hlk92962761"/>
      <w:r w:rsidRPr="00483437">
        <w:rPr>
          <w:rFonts w:ascii="Times New Roman" w:hAnsi="Times New Roman" w:cs="Times New Roman"/>
          <w:sz w:val="24"/>
          <w:szCs w:val="24"/>
        </w:rPr>
        <w:t>(</w:t>
      </w:r>
      <w:r w:rsidR="008F0466" w:rsidRPr="00483437">
        <w:rPr>
          <w:rFonts w:ascii="Times New Roman" w:hAnsi="Times New Roman" w:cs="Times New Roman"/>
          <w:sz w:val="24"/>
          <w:szCs w:val="24"/>
        </w:rPr>
        <w:t>4</w:t>
      </w:r>
      <w:r w:rsidRPr="00483437">
        <w:rPr>
          <w:rFonts w:ascii="Times New Roman" w:hAnsi="Times New Roman" w:cs="Times New Roman"/>
          <w:sz w:val="24"/>
          <w:szCs w:val="24"/>
        </w:rPr>
        <w:t xml:space="preserve">) </w:t>
      </w:r>
      <w:r w:rsidR="00A623CE" w:rsidRPr="00483437">
        <w:rPr>
          <w:rFonts w:ascii="Times New Roman" w:hAnsi="Times New Roman" w:cs="Times New Roman"/>
          <w:sz w:val="24"/>
          <w:szCs w:val="24"/>
        </w:rPr>
        <w:t>F</w:t>
      </w:r>
      <w:r w:rsidRPr="00483437">
        <w:rPr>
          <w:rFonts w:ascii="Times New Roman" w:hAnsi="Times New Roman" w:cs="Times New Roman"/>
          <w:sz w:val="24"/>
          <w:szCs w:val="24"/>
        </w:rPr>
        <w:t>ormel</w:t>
      </w:r>
      <w:r w:rsidR="00245729">
        <w:rPr>
          <w:rFonts w:ascii="Times New Roman" w:hAnsi="Times New Roman" w:cs="Times New Roman"/>
          <w:sz w:val="24"/>
          <w:szCs w:val="24"/>
        </w:rPr>
        <w:t>e</w:t>
      </w:r>
      <w:r w:rsidRPr="00483437">
        <w:rPr>
          <w:rFonts w:ascii="Times New Roman" w:hAnsi="Times New Roman" w:cs="Times New Roman"/>
          <w:sz w:val="24"/>
          <w:szCs w:val="24"/>
        </w:rPr>
        <w:t xml:space="preserve"> de sprijin reglementate la art. 53 alin. (1) lit</w:t>
      </w:r>
      <w:r w:rsidR="00534D66" w:rsidRPr="00483437">
        <w:rPr>
          <w:rFonts w:ascii="Times New Roman" w:hAnsi="Times New Roman" w:cs="Times New Roman"/>
          <w:sz w:val="24"/>
          <w:szCs w:val="24"/>
        </w:rPr>
        <w:t>.</w:t>
      </w:r>
      <w:r w:rsidRPr="00483437">
        <w:rPr>
          <w:rFonts w:ascii="Times New Roman" w:hAnsi="Times New Roman" w:cs="Times New Roman"/>
          <w:sz w:val="24"/>
          <w:szCs w:val="24"/>
        </w:rPr>
        <w:t xml:space="preserve"> (f) din  Regulamentul (UE) 2021/1060 trebuie să respecte </w:t>
      </w:r>
      <w:r w:rsidR="005C5476" w:rsidRPr="00483437">
        <w:rPr>
          <w:rFonts w:ascii="Times New Roman" w:hAnsi="Times New Roman" w:cs="Times New Roman"/>
          <w:sz w:val="24"/>
          <w:szCs w:val="24"/>
        </w:rPr>
        <w:t xml:space="preserve">prevederile art. 2, precum și </w:t>
      </w:r>
      <w:r w:rsidRPr="00483437">
        <w:rPr>
          <w:rFonts w:ascii="Times New Roman" w:hAnsi="Times New Roman" w:cs="Times New Roman"/>
          <w:sz w:val="24"/>
          <w:szCs w:val="24"/>
        </w:rPr>
        <w:t xml:space="preserve">condițiile corespunzătoare stabilite prin </w:t>
      </w:r>
      <w:r w:rsidR="00A1110A" w:rsidRPr="00483437">
        <w:rPr>
          <w:rFonts w:ascii="Times New Roman" w:hAnsi="Times New Roman" w:cs="Times New Roman"/>
          <w:sz w:val="24"/>
          <w:szCs w:val="24"/>
        </w:rPr>
        <w:t xml:space="preserve">programul operațional </w:t>
      </w:r>
      <w:r w:rsidRPr="00483437">
        <w:rPr>
          <w:rFonts w:ascii="Times New Roman" w:hAnsi="Times New Roman" w:cs="Times New Roman"/>
          <w:sz w:val="24"/>
          <w:szCs w:val="24"/>
        </w:rPr>
        <w:t>aproba</w:t>
      </w:r>
      <w:r w:rsidR="00A1110A" w:rsidRPr="00483437">
        <w:rPr>
          <w:rFonts w:ascii="Times New Roman" w:hAnsi="Times New Roman" w:cs="Times New Roman"/>
          <w:sz w:val="24"/>
          <w:szCs w:val="24"/>
        </w:rPr>
        <w:t>t</w:t>
      </w:r>
      <w:r w:rsidR="00245729">
        <w:rPr>
          <w:rFonts w:ascii="Times New Roman" w:hAnsi="Times New Roman" w:cs="Times New Roman"/>
          <w:sz w:val="24"/>
          <w:szCs w:val="24"/>
        </w:rPr>
        <w:t xml:space="preserve"> </w:t>
      </w:r>
      <w:r w:rsidR="00A1110A" w:rsidRPr="00483437">
        <w:rPr>
          <w:rFonts w:ascii="Times New Roman" w:hAnsi="Times New Roman" w:cs="Times New Roman"/>
          <w:sz w:val="24"/>
          <w:szCs w:val="24"/>
        </w:rPr>
        <w:t>prin decizia</w:t>
      </w:r>
      <w:r w:rsidRPr="00483437">
        <w:rPr>
          <w:rFonts w:ascii="Times New Roman" w:hAnsi="Times New Roman" w:cs="Times New Roman"/>
          <w:sz w:val="24"/>
          <w:szCs w:val="24"/>
        </w:rPr>
        <w:t xml:space="preserve"> reglementată la art. 9</w:t>
      </w:r>
      <w:r w:rsidR="00C7705C" w:rsidRPr="00483437">
        <w:rPr>
          <w:rFonts w:ascii="Times New Roman" w:hAnsi="Times New Roman" w:cs="Times New Roman"/>
          <w:sz w:val="24"/>
          <w:szCs w:val="24"/>
        </w:rPr>
        <w:t>5</w:t>
      </w:r>
      <w:r w:rsidRPr="00483437">
        <w:rPr>
          <w:rFonts w:ascii="Times New Roman" w:hAnsi="Times New Roman" w:cs="Times New Roman"/>
          <w:sz w:val="24"/>
          <w:szCs w:val="24"/>
        </w:rPr>
        <w:t xml:space="preserve"> alin.</w:t>
      </w:r>
      <w:r w:rsidR="002E5C35" w:rsidRPr="00483437">
        <w:rPr>
          <w:rFonts w:ascii="Times New Roman" w:hAnsi="Times New Roman" w:cs="Times New Roman"/>
          <w:sz w:val="24"/>
          <w:szCs w:val="24"/>
        </w:rPr>
        <w:t xml:space="preserve"> </w:t>
      </w:r>
      <w:r w:rsidRPr="00483437">
        <w:rPr>
          <w:rFonts w:ascii="Times New Roman" w:hAnsi="Times New Roman" w:cs="Times New Roman"/>
          <w:sz w:val="24"/>
          <w:szCs w:val="24"/>
        </w:rPr>
        <w:t>(</w:t>
      </w:r>
      <w:r w:rsidR="00C7705C" w:rsidRPr="00483437">
        <w:rPr>
          <w:rFonts w:ascii="Times New Roman" w:hAnsi="Times New Roman" w:cs="Times New Roman"/>
          <w:sz w:val="24"/>
          <w:szCs w:val="24"/>
        </w:rPr>
        <w:t>2</w:t>
      </w:r>
      <w:r w:rsidRPr="00483437">
        <w:rPr>
          <w:rFonts w:ascii="Times New Roman" w:hAnsi="Times New Roman" w:cs="Times New Roman"/>
          <w:sz w:val="24"/>
          <w:szCs w:val="24"/>
        </w:rPr>
        <w:t>) sau prin actul delegat reglementat la art. 9</w:t>
      </w:r>
      <w:r w:rsidR="00C7705C" w:rsidRPr="00483437">
        <w:rPr>
          <w:rFonts w:ascii="Times New Roman" w:hAnsi="Times New Roman" w:cs="Times New Roman"/>
          <w:sz w:val="24"/>
          <w:szCs w:val="24"/>
        </w:rPr>
        <w:t>5</w:t>
      </w:r>
      <w:r w:rsidRPr="00483437">
        <w:rPr>
          <w:rFonts w:ascii="Times New Roman" w:hAnsi="Times New Roman" w:cs="Times New Roman"/>
          <w:sz w:val="24"/>
          <w:szCs w:val="24"/>
        </w:rPr>
        <w:t xml:space="preserve"> alin. (4) din Regulamentul (UE) 2021/1060.</w:t>
      </w:r>
    </w:p>
    <w:p w14:paraId="0AA26786" w14:textId="4F063408" w:rsidR="008F0466" w:rsidRPr="00483437" w:rsidRDefault="008F0466" w:rsidP="00483437">
      <w:pPr>
        <w:autoSpaceDE w:val="0"/>
        <w:autoSpaceDN w:val="0"/>
        <w:adjustRightInd w:val="0"/>
        <w:spacing w:after="120" w:line="240" w:lineRule="auto"/>
        <w:ind w:firstLine="270"/>
        <w:jc w:val="both"/>
        <w:rPr>
          <w:rFonts w:ascii="Times New Roman" w:hAnsi="Times New Roman" w:cs="Times New Roman"/>
          <w:sz w:val="24"/>
          <w:szCs w:val="24"/>
        </w:rPr>
      </w:pPr>
      <w:r w:rsidRPr="00483437">
        <w:rPr>
          <w:rFonts w:ascii="Times New Roman" w:hAnsi="Times New Roman" w:cs="Times New Roman"/>
          <w:sz w:val="24"/>
          <w:szCs w:val="24"/>
        </w:rPr>
        <w:t xml:space="preserve">(5) </w:t>
      </w:r>
      <w:r w:rsidRPr="00483437">
        <w:rPr>
          <w:rFonts w:ascii="Times New Roman" w:eastAsia="Times New Roman" w:hAnsi="Times New Roman" w:cs="Times New Roman"/>
          <w:sz w:val="24"/>
          <w:szCs w:val="24"/>
          <w:lang w:eastAsia="en-GB"/>
        </w:rPr>
        <w:t>În vederea rambursării finanțărilor nelegate de costuri</w:t>
      </w:r>
      <w:r w:rsidRPr="00483437">
        <w:rPr>
          <w:rFonts w:ascii="Times New Roman" w:hAnsi="Times New Roman" w:cs="Times New Roman"/>
          <w:sz w:val="24"/>
          <w:szCs w:val="24"/>
        </w:rPr>
        <w:t>, beneficiarii trebuie să prezinte documente care dovedesc respectarea condițiilor prevăzute la alin. (4).</w:t>
      </w:r>
    </w:p>
    <w:bookmarkEnd w:id="13"/>
    <w:bookmarkEnd w:id="16"/>
    <w:p w14:paraId="20E868CA" w14:textId="6DF0A52B" w:rsidR="0037797E" w:rsidRPr="00483437" w:rsidRDefault="005C5476" w:rsidP="0037797E">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eastAsia="Times New Roman" w:hAnsi="Times New Roman" w:cs="Times New Roman"/>
          <w:color w:val="000000"/>
          <w:sz w:val="24"/>
          <w:szCs w:val="24"/>
          <w:lang w:eastAsia="en-GB"/>
        </w:rPr>
        <w:t xml:space="preserve"> </w:t>
      </w:r>
      <w:bookmarkStart w:id="17" w:name="_Hlk91772754"/>
      <w:bookmarkEnd w:id="14"/>
      <w:r w:rsidR="00075B06" w:rsidRPr="00483437">
        <w:rPr>
          <w:rFonts w:ascii="Times New Roman" w:hAnsi="Times New Roman" w:cs="Times New Roman"/>
          <w:sz w:val="24"/>
          <w:szCs w:val="24"/>
        </w:rPr>
        <w:t xml:space="preserve">   </w:t>
      </w:r>
      <w:r w:rsidR="004801EB" w:rsidRPr="00483437">
        <w:rPr>
          <w:rFonts w:ascii="Times New Roman" w:hAnsi="Times New Roman" w:cs="Times New Roman"/>
          <w:b/>
          <w:bCs/>
          <w:sz w:val="24"/>
          <w:szCs w:val="24"/>
        </w:rPr>
        <w:t>A</w:t>
      </w:r>
      <w:r w:rsidR="00075B06" w:rsidRPr="00483437">
        <w:rPr>
          <w:rFonts w:ascii="Times New Roman" w:hAnsi="Times New Roman" w:cs="Times New Roman"/>
          <w:b/>
          <w:bCs/>
          <w:sz w:val="24"/>
          <w:szCs w:val="24"/>
        </w:rPr>
        <w:t>rt</w:t>
      </w:r>
      <w:r w:rsidR="004801EB" w:rsidRPr="00483437">
        <w:rPr>
          <w:rFonts w:ascii="Times New Roman" w:hAnsi="Times New Roman" w:cs="Times New Roman"/>
          <w:b/>
          <w:bCs/>
          <w:sz w:val="24"/>
          <w:szCs w:val="24"/>
        </w:rPr>
        <w:t xml:space="preserve">. </w:t>
      </w:r>
      <w:r w:rsidR="0017552E" w:rsidRPr="00483437">
        <w:rPr>
          <w:rFonts w:ascii="Times New Roman" w:hAnsi="Times New Roman" w:cs="Times New Roman"/>
          <w:b/>
          <w:bCs/>
          <w:sz w:val="24"/>
          <w:szCs w:val="24"/>
        </w:rPr>
        <w:t>6</w:t>
      </w:r>
      <w:r w:rsidR="00075B06" w:rsidRPr="00483437">
        <w:rPr>
          <w:rFonts w:ascii="Times New Roman" w:hAnsi="Times New Roman" w:cs="Times New Roman"/>
          <w:sz w:val="24"/>
          <w:szCs w:val="24"/>
        </w:rPr>
        <w:t xml:space="preserve"> </w:t>
      </w:r>
      <w:r w:rsidR="0037797E" w:rsidRPr="00483437">
        <w:rPr>
          <w:rFonts w:ascii="Times New Roman" w:hAnsi="Times New Roman" w:cs="Times New Roman"/>
          <w:sz w:val="24"/>
          <w:szCs w:val="24"/>
        </w:rPr>
        <w:t>–</w:t>
      </w:r>
      <w:r w:rsidR="00075B06" w:rsidRPr="00483437">
        <w:rPr>
          <w:rFonts w:ascii="Times New Roman" w:hAnsi="Times New Roman" w:cs="Times New Roman"/>
          <w:sz w:val="24"/>
          <w:szCs w:val="24"/>
        </w:rPr>
        <w:t xml:space="preserve"> </w:t>
      </w:r>
      <w:r w:rsidR="0037797E" w:rsidRPr="00483437">
        <w:rPr>
          <w:rFonts w:ascii="Times New Roman" w:hAnsi="Times New Roman" w:cs="Times New Roman"/>
          <w:sz w:val="24"/>
          <w:szCs w:val="24"/>
        </w:rPr>
        <w:t xml:space="preserve">(1) Costul de achiziţie al terenului este eligibil dacă sunt îndeplinite </w:t>
      </w:r>
      <w:r w:rsidR="0037797E" w:rsidRPr="00483437">
        <w:rPr>
          <w:rFonts w:ascii="Times New Roman" w:eastAsia="Times New Roman" w:hAnsi="Times New Roman" w:cs="Times New Roman"/>
          <w:color w:val="000000"/>
          <w:sz w:val="24"/>
          <w:szCs w:val="24"/>
          <w:lang w:eastAsia="en-GB"/>
        </w:rPr>
        <w:t xml:space="preserve">condițiile prevăzute la </w:t>
      </w:r>
      <w:r w:rsidR="0037797E" w:rsidRPr="00483437">
        <w:rPr>
          <w:rFonts w:ascii="Times New Roman" w:hAnsi="Times New Roman" w:cs="Times New Roman"/>
          <w:sz w:val="24"/>
          <w:szCs w:val="24"/>
        </w:rPr>
        <w:t xml:space="preserve"> art. 2, precum şi următoarele condiţii specifice:</w:t>
      </w:r>
    </w:p>
    <w:p w14:paraId="61C1E40F" w14:textId="4A33A563" w:rsidR="0037797E" w:rsidRPr="00483437" w:rsidRDefault="0037797E" w:rsidP="003F0108">
      <w:pPr>
        <w:pStyle w:val="ListParagraph"/>
        <w:numPr>
          <w:ilvl w:val="0"/>
          <w:numId w:val="4"/>
        </w:numPr>
        <w:autoSpaceDE w:val="0"/>
        <w:autoSpaceDN w:val="0"/>
        <w:adjustRightInd w:val="0"/>
        <w:spacing w:after="120" w:line="240" w:lineRule="auto"/>
        <w:contextualSpacing w:val="0"/>
        <w:jc w:val="both"/>
        <w:rPr>
          <w:rFonts w:ascii="Times New Roman" w:hAnsi="Times New Roman" w:cs="Times New Roman"/>
          <w:sz w:val="24"/>
          <w:szCs w:val="24"/>
          <w:lang w:val="ro-RO"/>
        </w:rPr>
      </w:pPr>
      <w:r w:rsidRPr="00483437">
        <w:rPr>
          <w:rFonts w:ascii="Times New Roman" w:hAnsi="Times New Roman" w:cs="Times New Roman"/>
          <w:sz w:val="24"/>
          <w:szCs w:val="24"/>
          <w:lang w:val="ro-RO"/>
        </w:rPr>
        <w:t xml:space="preserve">Se </w:t>
      </w:r>
      <w:r w:rsidR="001E5E76" w:rsidRPr="00483437">
        <w:rPr>
          <w:rFonts w:ascii="Times New Roman" w:hAnsi="Times New Roman" w:cs="Times New Roman"/>
          <w:sz w:val="24"/>
          <w:szCs w:val="24"/>
          <w:lang w:val="ro-RO"/>
        </w:rPr>
        <w:t>î</w:t>
      </w:r>
      <w:r w:rsidRPr="00483437">
        <w:rPr>
          <w:rFonts w:ascii="Times New Roman" w:hAnsi="Times New Roman" w:cs="Times New Roman"/>
          <w:sz w:val="24"/>
          <w:szCs w:val="24"/>
          <w:lang w:val="ro-RO"/>
        </w:rPr>
        <w:t>ncadrează în limitele prevăzute la art. 64 alin</w:t>
      </w:r>
      <w:r w:rsidR="00612BF5">
        <w:rPr>
          <w:rFonts w:ascii="Times New Roman" w:hAnsi="Times New Roman" w:cs="Times New Roman"/>
          <w:sz w:val="24"/>
          <w:szCs w:val="24"/>
          <w:lang w:val="ro-RO"/>
        </w:rPr>
        <w:t>.</w:t>
      </w:r>
      <w:r w:rsidRPr="00483437">
        <w:rPr>
          <w:rFonts w:ascii="Times New Roman" w:hAnsi="Times New Roman" w:cs="Times New Roman"/>
          <w:sz w:val="24"/>
          <w:szCs w:val="24"/>
          <w:lang w:val="ro-RO"/>
        </w:rPr>
        <w:t xml:space="preserve"> (1) lit. b) din</w:t>
      </w:r>
      <w:r w:rsidRPr="00483437">
        <w:rPr>
          <w:rFonts w:ascii="Times New Roman" w:eastAsia="Times New Roman" w:hAnsi="Times New Roman" w:cs="Times New Roman"/>
          <w:sz w:val="24"/>
          <w:szCs w:val="24"/>
          <w:lang w:val="ro-RO" w:eastAsia="en-GB"/>
        </w:rPr>
        <w:t xml:space="preserve"> Regulamentul (UE) 2021/1060</w:t>
      </w:r>
      <w:r w:rsidRPr="00483437">
        <w:rPr>
          <w:rFonts w:ascii="Times New Roman" w:hAnsi="Times New Roman" w:cs="Times New Roman"/>
          <w:sz w:val="24"/>
          <w:szCs w:val="24"/>
          <w:lang w:val="ro-RO"/>
        </w:rPr>
        <w:t xml:space="preserve">, cu luarea în considerare a </w:t>
      </w:r>
      <w:r w:rsidR="0019455E" w:rsidRPr="00483437">
        <w:rPr>
          <w:rFonts w:ascii="Times New Roman" w:hAnsi="Times New Roman" w:cs="Times New Roman"/>
          <w:sz w:val="24"/>
          <w:szCs w:val="24"/>
          <w:lang w:val="ro-RO"/>
        </w:rPr>
        <w:t>prev</w:t>
      </w:r>
      <w:r w:rsidR="001E5E76" w:rsidRPr="00483437">
        <w:rPr>
          <w:rFonts w:ascii="Times New Roman" w:hAnsi="Times New Roman" w:cs="Times New Roman"/>
          <w:sz w:val="24"/>
          <w:szCs w:val="24"/>
          <w:lang w:val="ro-RO"/>
        </w:rPr>
        <w:t>e</w:t>
      </w:r>
      <w:r w:rsidR="0019455E" w:rsidRPr="00483437">
        <w:rPr>
          <w:rFonts w:ascii="Times New Roman" w:hAnsi="Times New Roman" w:cs="Times New Roman"/>
          <w:sz w:val="24"/>
          <w:szCs w:val="24"/>
          <w:lang w:val="ro-RO"/>
        </w:rPr>
        <w:t>derilor care vizează operațiunile referitoare la conservarea mediului</w:t>
      </w:r>
      <w:r w:rsidR="00245729" w:rsidRPr="00483437">
        <w:rPr>
          <w:rFonts w:ascii="Times New Roman" w:eastAsia="Times New Roman" w:hAnsi="Times New Roman" w:cs="Times New Roman"/>
          <w:sz w:val="24"/>
          <w:szCs w:val="24"/>
          <w:lang w:val="ro-RO" w:eastAsia="en-GB"/>
        </w:rPr>
        <w:t>;</w:t>
      </w:r>
    </w:p>
    <w:p w14:paraId="30D9188F" w14:textId="098B8D39" w:rsidR="0037797E" w:rsidRPr="00483437" w:rsidRDefault="0019455E" w:rsidP="003F0108">
      <w:pPr>
        <w:pStyle w:val="ListParagraph"/>
        <w:numPr>
          <w:ilvl w:val="0"/>
          <w:numId w:val="4"/>
        </w:numPr>
        <w:autoSpaceDE w:val="0"/>
        <w:autoSpaceDN w:val="0"/>
        <w:adjustRightInd w:val="0"/>
        <w:spacing w:after="120" w:line="240" w:lineRule="auto"/>
        <w:contextualSpacing w:val="0"/>
        <w:jc w:val="both"/>
        <w:rPr>
          <w:rFonts w:ascii="Times New Roman" w:eastAsia="Times New Roman" w:hAnsi="Times New Roman" w:cs="Times New Roman"/>
          <w:sz w:val="24"/>
          <w:szCs w:val="24"/>
          <w:lang w:val="ro-RO" w:eastAsia="en-GB"/>
        </w:rPr>
      </w:pPr>
      <w:r w:rsidRPr="00483437">
        <w:rPr>
          <w:rFonts w:ascii="Times New Roman" w:hAnsi="Times New Roman" w:cs="Times New Roman"/>
          <w:sz w:val="24"/>
          <w:szCs w:val="24"/>
          <w:lang w:val="ro-RO"/>
        </w:rPr>
        <w:lastRenderedPageBreak/>
        <w:t xml:space="preserve">operaţiunea nu beneficiază de finanţare din Fondul social european Plus, în aplicarea </w:t>
      </w:r>
      <w:r w:rsidRPr="00483437">
        <w:rPr>
          <w:rFonts w:ascii="Times New Roman" w:eastAsia="Times New Roman" w:hAnsi="Times New Roman" w:cs="Times New Roman"/>
          <w:sz w:val="24"/>
          <w:szCs w:val="24"/>
          <w:lang w:val="ro-RO" w:eastAsia="en-GB"/>
        </w:rPr>
        <w:t>art. 16 alin. (1) din Regulamentul (UE) 2021/1057</w:t>
      </w:r>
      <w:r w:rsidR="002F26D7" w:rsidRPr="00483437">
        <w:rPr>
          <w:rFonts w:ascii="Times New Roman" w:eastAsia="Times New Roman" w:hAnsi="Times New Roman" w:cs="Times New Roman"/>
          <w:sz w:val="24"/>
          <w:szCs w:val="24"/>
          <w:lang w:val="ro-RO" w:eastAsia="en-GB"/>
        </w:rPr>
        <w:t xml:space="preserve">, </w:t>
      </w:r>
      <w:r w:rsidR="002F26D7" w:rsidRPr="00483437">
        <w:rPr>
          <w:rFonts w:ascii="Times New Roman" w:hAnsi="Times New Roman" w:cs="Times New Roman"/>
          <w:sz w:val="24"/>
          <w:szCs w:val="24"/>
          <w:lang w:val="ro-RO"/>
        </w:rPr>
        <w:t xml:space="preserve">cu excepţia cazurilor în care se aplică </w:t>
      </w:r>
      <w:r w:rsidR="002F26D7" w:rsidRPr="00483437">
        <w:rPr>
          <w:rFonts w:ascii="Times New Roman" w:eastAsia="Times New Roman" w:hAnsi="Times New Roman" w:cs="Times New Roman"/>
          <w:sz w:val="24"/>
          <w:szCs w:val="24"/>
          <w:lang w:val="ro-RO" w:eastAsia="en-GB"/>
        </w:rPr>
        <w:t>art. 25 alin. (2) din Regulamentul (UE) 2021/1060;</w:t>
      </w:r>
    </w:p>
    <w:p w14:paraId="73ABD25E" w14:textId="3F4A4239" w:rsidR="003F0108" w:rsidRPr="00483437" w:rsidRDefault="003F0108" w:rsidP="003F0108">
      <w:pPr>
        <w:pStyle w:val="ListParagraph"/>
        <w:numPr>
          <w:ilvl w:val="0"/>
          <w:numId w:val="4"/>
        </w:numPr>
        <w:autoSpaceDE w:val="0"/>
        <w:autoSpaceDN w:val="0"/>
        <w:adjustRightInd w:val="0"/>
        <w:spacing w:after="120" w:line="240" w:lineRule="auto"/>
        <w:contextualSpacing w:val="0"/>
        <w:jc w:val="both"/>
        <w:rPr>
          <w:rFonts w:ascii="Times New Roman" w:hAnsi="Times New Roman" w:cs="Times New Roman"/>
          <w:sz w:val="24"/>
          <w:szCs w:val="24"/>
          <w:lang w:val="ro-RO"/>
        </w:rPr>
      </w:pPr>
      <w:r w:rsidRPr="00483437">
        <w:rPr>
          <w:rFonts w:ascii="Times New Roman" w:hAnsi="Times New Roman" w:cs="Times New Roman"/>
          <w:sz w:val="24"/>
          <w:szCs w:val="24"/>
          <w:lang w:val="ro-RO"/>
        </w:rPr>
        <w:t>costul de achiziţie al terenului este certificat de un evaluator, independent de beneficiarul operaţiunii şi autorizat, conform prevederilor Ordonanţei Guvernului nr. 24/2011 privind unele măsuri în domeniul evaluării bunurilor, aprobată cu modificări prin Legea nr. 99/2013, cu modificările şi completările ulterioare, care să confirme că preţul acestuia nu excede</w:t>
      </w:r>
      <w:r w:rsidR="00245729">
        <w:rPr>
          <w:rFonts w:ascii="Times New Roman" w:hAnsi="Times New Roman" w:cs="Times New Roman"/>
          <w:sz w:val="24"/>
          <w:szCs w:val="24"/>
          <w:lang w:val="ro-RO"/>
        </w:rPr>
        <w:t>ază</w:t>
      </w:r>
      <w:r w:rsidRPr="00483437">
        <w:rPr>
          <w:rFonts w:ascii="Times New Roman" w:hAnsi="Times New Roman" w:cs="Times New Roman"/>
          <w:sz w:val="24"/>
          <w:szCs w:val="24"/>
          <w:lang w:val="ro-RO"/>
        </w:rPr>
        <w:t xml:space="preserve"> valoarea de piaţă, luând în calcul caracteristicile tehnice ale imobilului.</w:t>
      </w:r>
    </w:p>
    <w:p w14:paraId="6E1921F8" w14:textId="3A4F2A4C" w:rsidR="004801EB" w:rsidRPr="00483437" w:rsidRDefault="0037797E" w:rsidP="00483437">
      <w:pPr>
        <w:autoSpaceDE w:val="0"/>
        <w:autoSpaceDN w:val="0"/>
        <w:adjustRightInd w:val="0"/>
        <w:spacing w:after="120" w:line="240" w:lineRule="auto"/>
        <w:ind w:firstLine="360"/>
        <w:jc w:val="both"/>
        <w:rPr>
          <w:rFonts w:ascii="Times New Roman" w:hAnsi="Times New Roman" w:cs="Times New Roman"/>
          <w:sz w:val="24"/>
          <w:szCs w:val="24"/>
        </w:rPr>
      </w:pPr>
      <w:r w:rsidRPr="00483437">
        <w:rPr>
          <w:rFonts w:ascii="Times New Roman" w:hAnsi="Times New Roman" w:cs="Times New Roman"/>
          <w:sz w:val="24"/>
          <w:szCs w:val="24"/>
        </w:rPr>
        <w:t xml:space="preserve">(2) </w:t>
      </w:r>
      <w:r w:rsidR="004801EB" w:rsidRPr="00483437">
        <w:rPr>
          <w:rFonts w:ascii="Times New Roman" w:hAnsi="Times New Roman" w:cs="Times New Roman"/>
          <w:sz w:val="24"/>
          <w:szCs w:val="24"/>
        </w:rPr>
        <w:t>Costul de achiziţie al imobilelor deja construite</w:t>
      </w:r>
      <w:r w:rsidR="00136016" w:rsidRPr="00483437">
        <w:rPr>
          <w:rFonts w:ascii="Times New Roman" w:hAnsi="Times New Roman" w:cs="Times New Roman"/>
          <w:sz w:val="24"/>
          <w:szCs w:val="24"/>
        </w:rPr>
        <w:t xml:space="preserve"> </w:t>
      </w:r>
      <w:r w:rsidR="004801EB" w:rsidRPr="00483437">
        <w:rPr>
          <w:rFonts w:ascii="Times New Roman" w:hAnsi="Times New Roman" w:cs="Times New Roman"/>
          <w:sz w:val="24"/>
          <w:szCs w:val="24"/>
        </w:rPr>
        <w:t xml:space="preserve">este eligibil dacă sunt îndeplinite </w:t>
      </w:r>
      <w:r w:rsidR="00822BAD" w:rsidRPr="00483437">
        <w:rPr>
          <w:rFonts w:ascii="Times New Roman" w:eastAsia="Times New Roman" w:hAnsi="Times New Roman" w:cs="Times New Roman"/>
          <w:color w:val="000000"/>
          <w:sz w:val="24"/>
          <w:szCs w:val="24"/>
          <w:lang w:eastAsia="en-GB"/>
        </w:rPr>
        <w:t xml:space="preserve">condițiile prevăzute la </w:t>
      </w:r>
      <w:r w:rsidR="004801EB" w:rsidRPr="00483437">
        <w:rPr>
          <w:rFonts w:ascii="Times New Roman" w:hAnsi="Times New Roman" w:cs="Times New Roman"/>
          <w:sz w:val="24"/>
          <w:szCs w:val="24"/>
        </w:rPr>
        <w:t xml:space="preserve"> art. 2, precum şi următoarele condiţii specifice:</w:t>
      </w:r>
    </w:p>
    <w:p w14:paraId="55390CB2" w14:textId="2E996EBF"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a) operaţiunea nu beneficiază de finanţare din Fondul </w:t>
      </w:r>
      <w:r w:rsidR="008951FA" w:rsidRPr="00483437">
        <w:rPr>
          <w:rFonts w:ascii="Times New Roman" w:hAnsi="Times New Roman" w:cs="Times New Roman"/>
          <w:sz w:val="24"/>
          <w:szCs w:val="24"/>
        </w:rPr>
        <w:t>s</w:t>
      </w:r>
      <w:r w:rsidRPr="00483437">
        <w:rPr>
          <w:rFonts w:ascii="Times New Roman" w:hAnsi="Times New Roman" w:cs="Times New Roman"/>
          <w:sz w:val="24"/>
          <w:szCs w:val="24"/>
        </w:rPr>
        <w:t xml:space="preserve">ocial </w:t>
      </w:r>
      <w:r w:rsidR="008951FA" w:rsidRPr="00483437">
        <w:rPr>
          <w:rFonts w:ascii="Times New Roman" w:hAnsi="Times New Roman" w:cs="Times New Roman"/>
          <w:sz w:val="24"/>
          <w:szCs w:val="24"/>
        </w:rPr>
        <w:t>e</w:t>
      </w:r>
      <w:r w:rsidRPr="00483437">
        <w:rPr>
          <w:rFonts w:ascii="Times New Roman" w:hAnsi="Times New Roman" w:cs="Times New Roman"/>
          <w:sz w:val="24"/>
          <w:szCs w:val="24"/>
        </w:rPr>
        <w:t>uropean</w:t>
      </w:r>
      <w:r w:rsidR="00446139" w:rsidRPr="00483437">
        <w:rPr>
          <w:rFonts w:ascii="Times New Roman" w:hAnsi="Times New Roman" w:cs="Times New Roman"/>
          <w:sz w:val="24"/>
          <w:szCs w:val="24"/>
        </w:rPr>
        <w:t xml:space="preserve"> </w:t>
      </w:r>
      <w:r w:rsidR="00822BAD" w:rsidRPr="00483437">
        <w:rPr>
          <w:rFonts w:ascii="Times New Roman" w:hAnsi="Times New Roman" w:cs="Times New Roman"/>
          <w:sz w:val="24"/>
          <w:szCs w:val="24"/>
        </w:rPr>
        <w:t>P</w:t>
      </w:r>
      <w:r w:rsidR="00446139" w:rsidRPr="00483437">
        <w:rPr>
          <w:rFonts w:ascii="Times New Roman" w:hAnsi="Times New Roman" w:cs="Times New Roman"/>
          <w:sz w:val="24"/>
          <w:szCs w:val="24"/>
        </w:rPr>
        <w:t>lus</w:t>
      </w:r>
      <w:r w:rsidR="0017552E" w:rsidRPr="00483437">
        <w:rPr>
          <w:rFonts w:ascii="Times New Roman" w:hAnsi="Times New Roman" w:cs="Times New Roman"/>
          <w:sz w:val="24"/>
          <w:szCs w:val="24"/>
        </w:rPr>
        <w:t>,</w:t>
      </w:r>
      <w:r w:rsidRPr="00483437">
        <w:rPr>
          <w:rFonts w:ascii="Times New Roman" w:hAnsi="Times New Roman" w:cs="Times New Roman"/>
          <w:sz w:val="24"/>
          <w:szCs w:val="24"/>
        </w:rPr>
        <w:t xml:space="preserve"> în aplicarea </w:t>
      </w:r>
      <w:r w:rsidR="00446139" w:rsidRPr="00483437">
        <w:rPr>
          <w:rFonts w:ascii="Times New Roman" w:eastAsia="Times New Roman" w:hAnsi="Times New Roman" w:cs="Times New Roman"/>
          <w:sz w:val="24"/>
          <w:szCs w:val="24"/>
          <w:lang w:eastAsia="en-GB"/>
        </w:rPr>
        <w:t>art. 1</w:t>
      </w:r>
      <w:r w:rsidR="0019455E" w:rsidRPr="00483437">
        <w:rPr>
          <w:rFonts w:ascii="Times New Roman" w:eastAsia="Times New Roman" w:hAnsi="Times New Roman" w:cs="Times New Roman"/>
          <w:sz w:val="24"/>
          <w:szCs w:val="24"/>
          <w:lang w:eastAsia="en-GB"/>
        </w:rPr>
        <w:t>6</w:t>
      </w:r>
      <w:r w:rsidR="00446139" w:rsidRPr="00483437">
        <w:rPr>
          <w:rFonts w:ascii="Times New Roman" w:eastAsia="Times New Roman" w:hAnsi="Times New Roman" w:cs="Times New Roman"/>
          <w:sz w:val="24"/>
          <w:szCs w:val="24"/>
          <w:lang w:eastAsia="en-GB"/>
        </w:rPr>
        <w:t xml:space="preserve"> alin. (1) din Regulamentul (UE) 2021</w:t>
      </w:r>
      <w:r w:rsidR="008951FA" w:rsidRPr="00483437">
        <w:rPr>
          <w:rFonts w:ascii="Times New Roman" w:eastAsia="Times New Roman" w:hAnsi="Times New Roman" w:cs="Times New Roman"/>
          <w:sz w:val="24"/>
          <w:szCs w:val="24"/>
          <w:lang w:eastAsia="en-GB"/>
        </w:rPr>
        <w:t>/1057</w:t>
      </w:r>
      <w:r w:rsidRPr="00483437">
        <w:rPr>
          <w:rFonts w:ascii="Times New Roman" w:hAnsi="Times New Roman" w:cs="Times New Roman"/>
          <w:sz w:val="24"/>
          <w:szCs w:val="24"/>
        </w:rPr>
        <w:t xml:space="preserve">, cu excepţia cazurilor în care se aplică </w:t>
      </w:r>
      <w:r w:rsidR="00446139" w:rsidRPr="00483437">
        <w:rPr>
          <w:rFonts w:ascii="Times New Roman" w:eastAsia="Times New Roman" w:hAnsi="Times New Roman" w:cs="Times New Roman"/>
          <w:sz w:val="24"/>
          <w:szCs w:val="24"/>
          <w:lang w:eastAsia="en-GB"/>
        </w:rPr>
        <w:t>art. 25 alin. (2) din Regulamentul (UE) 2021</w:t>
      </w:r>
      <w:r w:rsidR="008951FA" w:rsidRPr="00483437">
        <w:rPr>
          <w:rFonts w:ascii="Times New Roman" w:eastAsia="Times New Roman" w:hAnsi="Times New Roman" w:cs="Times New Roman"/>
          <w:sz w:val="24"/>
          <w:szCs w:val="24"/>
          <w:lang w:eastAsia="en-GB"/>
        </w:rPr>
        <w:t>/1060</w:t>
      </w:r>
      <w:r w:rsidRPr="00483437">
        <w:rPr>
          <w:rFonts w:ascii="Times New Roman" w:hAnsi="Times New Roman" w:cs="Times New Roman"/>
          <w:sz w:val="24"/>
          <w:szCs w:val="24"/>
        </w:rPr>
        <w:t>;</w:t>
      </w:r>
    </w:p>
    <w:p w14:paraId="08A8EE32" w14:textId="48CB34BF" w:rsidR="004801EB" w:rsidRPr="00483437" w:rsidRDefault="004801EB" w:rsidP="004801EB">
      <w:pPr>
        <w:autoSpaceDE w:val="0"/>
        <w:autoSpaceDN w:val="0"/>
        <w:adjustRightInd w:val="0"/>
        <w:spacing w:after="120" w:line="240" w:lineRule="auto"/>
        <w:jc w:val="both"/>
        <w:rPr>
          <w:rFonts w:ascii="Times New Roman" w:hAnsi="Times New Roman" w:cs="Times New Roman"/>
          <w:iCs/>
          <w:sz w:val="24"/>
          <w:szCs w:val="24"/>
        </w:rPr>
      </w:pPr>
      <w:r w:rsidRPr="00483437">
        <w:rPr>
          <w:rFonts w:ascii="Times New Roman" w:hAnsi="Times New Roman" w:cs="Times New Roman"/>
          <w:sz w:val="24"/>
          <w:szCs w:val="24"/>
        </w:rPr>
        <w:t xml:space="preserve">    b) imobilul nu a fost achiziţionat/construit prin intermediul unei finanţări nerambursabile publice în ultimii </w:t>
      </w:r>
      <w:r w:rsidR="0084491E" w:rsidRPr="00483437">
        <w:rPr>
          <w:rFonts w:ascii="Times New Roman" w:hAnsi="Times New Roman" w:cs="Times New Roman"/>
          <w:sz w:val="24"/>
          <w:szCs w:val="24"/>
        </w:rPr>
        <w:t>5</w:t>
      </w:r>
      <w:r w:rsidRPr="00483437">
        <w:rPr>
          <w:rFonts w:ascii="Times New Roman" w:hAnsi="Times New Roman" w:cs="Times New Roman"/>
          <w:sz w:val="24"/>
          <w:szCs w:val="24"/>
        </w:rPr>
        <w:t xml:space="preserve"> ani</w:t>
      </w:r>
      <w:r w:rsidR="0087384F" w:rsidRPr="00483437">
        <w:rPr>
          <w:rFonts w:ascii="Times New Roman" w:hAnsi="Times New Roman" w:cs="Times New Roman"/>
          <w:sz w:val="24"/>
          <w:szCs w:val="24"/>
        </w:rPr>
        <w:t xml:space="preserve"> </w:t>
      </w:r>
      <w:r w:rsidR="001C0359" w:rsidRPr="00483437">
        <w:rPr>
          <w:rFonts w:ascii="Times New Roman" w:eastAsia="Times New Roman" w:hAnsi="Times New Roman" w:cs="Times New Roman"/>
          <w:bCs/>
          <w:iCs/>
          <w:color w:val="000000"/>
          <w:sz w:val="24"/>
          <w:szCs w:val="24"/>
          <w:lang w:eastAsia="en-GB"/>
        </w:rPr>
        <w:t>anterior</w:t>
      </w:r>
      <w:r w:rsidR="0087384F" w:rsidRPr="00483437">
        <w:rPr>
          <w:rFonts w:ascii="Times New Roman" w:eastAsia="Times New Roman" w:hAnsi="Times New Roman" w:cs="Times New Roman"/>
          <w:bCs/>
          <w:iCs/>
          <w:color w:val="000000"/>
          <w:sz w:val="24"/>
          <w:szCs w:val="24"/>
          <w:lang w:eastAsia="en-GB"/>
        </w:rPr>
        <w:t xml:space="preserve"> dat</w:t>
      </w:r>
      <w:r w:rsidR="001C0359" w:rsidRPr="00483437">
        <w:rPr>
          <w:rFonts w:ascii="Times New Roman" w:eastAsia="Times New Roman" w:hAnsi="Times New Roman" w:cs="Times New Roman"/>
          <w:bCs/>
          <w:iCs/>
          <w:color w:val="000000"/>
          <w:sz w:val="24"/>
          <w:szCs w:val="24"/>
          <w:lang w:eastAsia="en-GB"/>
        </w:rPr>
        <w:t>ei</w:t>
      </w:r>
      <w:r w:rsidR="0087384F" w:rsidRPr="00483437">
        <w:rPr>
          <w:rFonts w:ascii="Times New Roman" w:eastAsia="Times New Roman" w:hAnsi="Times New Roman" w:cs="Times New Roman"/>
          <w:bCs/>
          <w:iCs/>
          <w:color w:val="000000"/>
          <w:sz w:val="24"/>
          <w:szCs w:val="24"/>
          <w:lang w:eastAsia="en-GB"/>
        </w:rPr>
        <w:t xml:space="preserve"> depunerii de către beneficiar a cererii de finanțare</w:t>
      </w:r>
      <w:r w:rsidR="004B34B9" w:rsidRPr="00483437">
        <w:rPr>
          <w:rFonts w:ascii="Times New Roman" w:eastAsia="Times New Roman" w:hAnsi="Times New Roman" w:cs="Times New Roman"/>
          <w:bCs/>
          <w:iCs/>
          <w:color w:val="000000"/>
          <w:sz w:val="24"/>
          <w:szCs w:val="24"/>
          <w:lang w:eastAsia="en-GB"/>
        </w:rPr>
        <w:t>, după momentul plății finale menționate la art.</w:t>
      </w:r>
      <w:r w:rsidR="001E5E76" w:rsidRPr="00483437">
        <w:rPr>
          <w:rFonts w:ascii="Times New Roman" w:eastAsia="Times New Roman" w:hAnsi="Times New Roman" w:cs="Times New Roman"/>
          <w:bCs/>
          <w:iCs/>
          <w:color w:val="000000"/>
          <w:sz w:val="24"/>
          <w:szCs w:val="24"/>
          <w:lang w:eastAsia="en-GB"/>
        </w:rPr>
        <w:t xml:space="preserve"> </w:t>
      </w:r>
      <w:r w:rsidR="004B34B9" w:rsidRPr="00483437">
        <w:rPr>
          <w:rFonts w:ascii="Times New Roman" w:eastAsia="Times New Roman" w:hAnsi="Times New Roman" w:cs="Times New Roman"/>
          <w:bCs/>
          <w:iCs/>
          <w:color w:val="000000"/>
          <w:sz w:val="24"/>
          <w:szCs w:val="24"/>
          <w:lang w:eastAsia="en-GB"/>
        </w:rPr>
        <w:t>65 din Regulamentul (UE) 2021/1060</w:t>
      </w:r>
      <w:r w:rsidRPr="00483437">
        <w:rPr>
          <w:rFonts w:ascii="Times New Roman" w:hAnsi="Times New Roman" w:cs="Times New Roman"/>
          <w:iCs/>
          <w:sz w:val="24"/>
          <w:szCs w:val="24"/>
        </w:rPr>
        <w:t>;</w:t>
      </w:r>
    </w:p>
    <w:p w14:paraId="53C6AC5C" w14:textId="421E2B3B"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c) imobilul este strict necesar implementării operaţiunii;</w:t>
      </w:r>
    </w:p>
    <w:p w14:paraId="07CF281B" w14:textId="60720AAF"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d) costul de achiziţie al imobilului este certificat de un evaluator, independent de beneficiarul operaţiunii şi autorizat, conform prevederilor Ordonanţei Guvernului nr. 24/2011 privind unele măsuri în domeniul evaluării bunurilor, aprobată cu modificări prin Legea nr. 99/2013, cu modificările şi completările ulterioare, care să confirme că preţul acestuia nu excede</w:t>
      </w:r>
      <w:r w:rsidR="00AA4680">
        <w:rPr>
          <w:rFonts w:ascii="Times New Roman" w:hAnsi="Times New Roman" w:cs="Times New Roman"/>
          <w:sz w:val="24"/>
          <w:szCs w:val="24"/>
        </w:rPr>
        <w:t>ază</w:t>
      </w:r>
      <w:r w:rsidRPr="00483437">
        <w:rPr>
          <w:rFonts w:ascii="Times New Roman" w:hAnsi="Times New Roman" w:cs="Times New Roman"/>
          <w:sz w:val="24"/>
          <w:szCs w:val="24"/>
        </w:rPr>
        <w:t xml:space="preserve"> valoarea de piaţă, luând în calcul caracteristicile tehnice ale imobilului.</w:t>
      </w:r>
    </w:p>
    <w:bookmarkEnd w:id="17"/>
    <w:p w14:paraId="15D31804" w14:textId="48A57514" w:rsidR="004801EB" w:rsidRPr="00483437" w:rsidRDefault="00075B06"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D76022" w:rsidRPr="00483437">
        <w:rPr>
          <w:rFonts w:ascii="Times New Roman" w:hAnsi="Times New Roman" w:cs="Times New Roman"/>
          <w:b/>
          <w:bCs/>
          <w:sz w:val="24"/>
          <w:szCs w:val="24"/>
        </w:rPr>
        <w:t>A</w:t>
      </w:r>
      <w:r w:rsidRPr="00483437">
        <w:rPr>
          <w:rFonts w:ascii="Times New Roman" w:hAnsi="Times New Roman" w:cs="Times New Roman"/>
          <w:b/>
          <w:bCs/>
          <w:sz w:val="24"/>
          <w:szCs w:val="24"/>
        </w:rPr>
        <w:t>rt</w:t>
      </w:r>
      <w:r w:rsidR="004801EB" w:rsidRPr="00483437">
        <w:rPr>
          <w:rFonts w:ascii="Times New Roman" w:hAnsi="Times New Roman" w:cs="Times New Roman"/>
          <w:b/>
          <w:bCs/>
          <w:sz w:val="24"/>
          <w:szCs w:val="24"/>
        </w:rPr>
        <w:t xml:space="preserve">. </w:t>
      </w:r>
      <w:r w:rsidR="00824C70" w:rsidRPr="00483437">
        <w:rPr>
          <w:rFonts w:ascii="Times New Roman" w:hAnsi="Times New Roman" w:cs="Times New Roman"/>
          <w:b/>
          <w:bCs/>
          <w:sz w:val="24"/>
          <w:szCs w:val="24"/>
        </w:rPr>
        <w:t>7</w:t>
      </w:r>
      <w:r w:rsidRPr="00483437">
        <w:rPr>
          <w:rFonts w:ascii="Times New Roman" w:hAnsi="Times New Roman" w:cs="Times New Roman"/>
          <w:sz w:val="24"/>
          <w:szCs w:val="24"/>
        </w:rPr>
        <w:t xml:space="preserve"> - </w:t>
      </w:r>
      <w:r w:rsidR="004801EB" w:rsidRPr="00483437">
        <w:rPr>
          <w:rFonts w:ascii="Times New Roman" w:hAnsi="Times New Roman" w:cs="Times New Roman"/>
          <w:sz w:val="24"/>
          <w:szCs w:val="24"/>
        </w:rPr>
        <w:t xml:space="preserve">În cazul leasingului, cheltuielile sunt eligibile dacă respectă </w:t>
      </w:r>
      <w:r w:rsidR="00442A6B" w:rsidRPr="00483437">
        <w:rPr>
          <w:rFonts w:ascii="Times New Roman" w:eastAsia="Times New Roman" w:hAnsi="Times New Roman" w:cs="Times New Roman"/>
          <w:color w:val="000000"/>
          <w:sz w:val="24"/>
          <w:szCs w:val="24"/>
          <w:lang w:eastAsia="en-GB"/>
        </w:rPr>
        <w:t xml:space="preserve">condițiile prevăzute la </w:t>
      </w:r>
      <w:r w:rsidR="004801EB" w:rsidRPr="00483437">
        <w:rPr>
          <w:rFonts w:ascii="Times New Roman" w:hAnsi="Times New Roman" w:cs="Times New Roman"/>
          <w:sz w:val="24"/>
          <w:szCs w:val="24"/>
        </w:rPr>
        <w:t xml:space="preserve"> art. 2</w:t>
      </w:r>
      <w:r w:rsidR="00810B9D" w:rsidRPr="00483437">
        <w:rPr>
          <w:rFonts w:ascii="Times New Roman" w:hAnsi="Times New Roman" w:cs="Times New Roman"/>
          <w:sz w:val="24"/>
          <w:szCs w:val="24"/>
        </w:rPr>
        <w:t>, precum</w:t>
      </w:r>
      <w:r w:rsidR="004801EB" w:rsidRPr="00483437">
        <w:rPr>
          <w:rFonts w:ascii="Times New Roman" w:hAnsi="Times New Roman" w:cs="Times New Roman"/>
          <w:sz w:val="24"/>
          <w:szCs w:val="24"/>
        </w:rPr>
        <w:t xml:space="preserve"> şi următoarele condiţii specifice:</w:t>
      </w:r>
    </w:p>
    <w:p w14:paraId="5E4D1FD4" w14:textId="77777777"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a) beneficiarul operaţiunii este utilizatorul bunurilor care fac obiectul contractului de leasing;</w:t>
      </w:r>
    </w:p>
    <w:p w14:paraId="4FCAE1B4" w14:textId="77777777"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b) ratele de leasing plătite de utilizator sunt aferente contractului de leasing;</w:t>
      </w:r>
    </w:p>
    <w:p w14:paraId="3541A07D" w14:textId="36E45DA0"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c) ratele de leasing sunt eligibile exclusiv pentru perioada de implementare a contractului/deciziei/ de finanţare;</w:t>
      </w:r>
    </w:p>
    <w:p w14:paraId="31B6BD0B" w14:textId="71E899BD"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d) în cazul achiziţionării bunului, valoarea cumulată a ratelor de leasing rambursată nu depăşeşte valoarea de intrare a bunului în contabilitatea </w:t>
      </w:r>
      <w:r w:rsidR="00887493" w:rsidRPr="00483437">
        <w:rPr>
          <w:rFonts w:ascii="Times New Roman" w:hAnsi="Times New Roman" w:cs="Times New Roman"/>
          <w:sz w:val="24"/>
          <w:szCs w:val="24"/>
        </w:rPr>
        <w:t>beneficiarului</w:t>
      </w:r>
      <w:r w:rsidR="00446139" w:rsidRPr="00483437">
        <w:rPr>
          <w:rFonts w:ascii="Times New Roman" w:hAnsi="Times New Roman" w:cs="Times New Roman"/>
          <w:sz w:val="24"/>
          <w:szCs w:val="24"/>
        </w:rPr>
        <w:t>.</w:t>
      </w:r>
    </w:p>
    <w:p w14:paraId="4A7F1C79" w14:textId="6ACF5C95" w:rsidR="004801EB" w:rsidRPr="00483437" w:rsidRDefault="003A40BE"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8C7606" w:rsidRPr="00483437">
        <w:rPr>
          <w:rFonts w:ascii="Times New Roman" w:hAnsi="Times New Roman" w:cs="Times New Roman"/>
          <w:sz w:val="24"/>
          <w:szCs w:val="24"/>
        </w:rPr>
        <w:t xml:space="preserve">e) </w:t>
      </w:r>
      <w:r w:rsidRPr="00483437">
        <w:rPr>
          <w:rFonts w:ascii="Times New Roman" w:hAnsi="Times New Roman" w:cs="Times New Roman"/>
          <w:sz w:val="24"/>
          <w:szCs w:val="24"/>
        </w:rPr>
        <w:t xml:space="preserve">sunt respectate prevederile art. </w:t>
      </w:r>
      <w:r w:rsidR="00470EC3" w:rsidRPr="00483437">
        <w:rPr>
          <w:rFonts w:ascii="Times New Roman" w:hAnsi="Times New Roman" w:cs="Times New Roman"/>
          <w:sz w:val="24"/>
          <w:szCs w:val="24"/>
        </w:rPr>
        <w:t>8</w:t>
      </w:r>
      <w:r w:rsidR="00963531" w:rsidRPr="00483437">
        <w:rPr>
          <w:rFonts w:ascii="Times New Roman" w:hAnsi="Times New Roman" w:cs="Times New Roman"/>
          <w:sz w:val="24"/>
          <w:szCs w:val="24"/>
        </w:rPr>
        <w:t xml:space="preserve"> </w:t>
      </w:r>
      <w:r w:rsidR="00BC4F29" w:rsidRPr="00483437">
        <w:rPr>
          <w:rFonts w:ascii="Times New Roman" w:hAnsi="Times New Roman" w:cs="Times New Roman"/>
          <w:sz w:val="24"/>
          <w:szCs w:val="24"/>
        </w:rPr>
        <w:t>privind</w:t>
      </w:r>
      <w:r w:rsidR="00963531" w:rsidRPr="00483437">
        <w:rPr>
          <w:rFonts w:ascii="Times New Roman" w:hAnsi="Times New Roman" w:cs="Times New Roman"/>
          <w:sz w:val="24"/>
          <w:szCs w:val="24"/>
        </w:rPr>
        <w:t xml:space="preserve"> leasingul </w:t>
      </w:r>
      <w:r w:rsidR="00075B06" w:rsidRPr="00483437">
        <w:rPr>
          <w:rFonts w:ascii="Times New Roman" w:hAnsi="Times New Roman" w:cs="Times New Roman"/>
          <w:sz w:val="24"/>
          <w:szCs w:val="24"/>
        </w:rPr>
        <w:t xml:space="preserve">pentru </w:t>
      </w:r>
      <w:r w:rsidR="00963531" w:rsidRPr="00483437">
        <w:rPr>
          <w:rFonts w:ascii="Times New Roman" w:hAnsi="Times New Roman" w:cs="Times New Roman"/>
          <w:sz w:val="24"/>
          <w:szCs w:val="24"/>
        </w:rPr>
        <w:t>autovehicule sau alte mijloace de transport</w:t>
      </w:r>
      <w:r w:rsidR="004801EB" w:rsidRPr="00483437">
        <w:rPr>
          <w:rFonts w:ascii="Times New Roman" w:hAnsi="Times New Roman" w:cs="Times New Roman"/>
          <w:sz w:val="24"/>
          <w:szCs w:val="24"/>
        </w:rPr>
        <w:t>.</w:t>
      </w:r>
    </w:p>
    <w:p w14:paraId="2555526A" w14:textId="0E895D7B" w:rsidR="00C85F78"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bookmarkStart w:id="18" w:name="_Hlk92977725"/>
      <w:bookmarkStart w:id="19" w:name="_Hlk92979382"/>
      <w:r w:rsidR="00075B06" w:rsidRPr="00483437">
        <w:rPr>
          <w:rFonts w:ascii="Times New Roman" w:hAnsi="Times New Roman" w:cs="Times New Roman"/>
          <w:sz w:val="24"/>
          <w:szCs w:val="24"/>
        </w:rPr>
        <w:t xml:space="preserve">   </w:t>
      </w:r>
      <w:bookmarkStart w:id="20" w:name="_Hlk92981336"/>
      <w:r w:rsidRPr="00483437">
        <w:rPr>
          <w:rFonts w:ascii="Times New Roman" w:hAnsi="Times New Roman" w:cs="Times New Roman"/>
          <w:b/>
          <w:bCs/>
          <w:sz w:val="24"/>
          <w:szCs w:val="24"/>
        </w:rPr>
        <w:t>A</w:t>
      </w:r>
      <w:r w:rsidR="00075B06" w:rsidRPr="00483437">
        <w:rPr>
          <w:rFonts w:ascii="Times New Roman" w:hAnsi="Times New Roman" w:cs="Times New Roman"/>
          <w:b/>
          <w:bCs/>
          <w:sz w:val="24"/>
          <w:szCs w:val="24"/>
        </w:rPr>
        <w:t>rt</w:t>
      </w:r>
      <w:r w:rsidRPr="00483437">
        <w:rPr>
          <w:rFonts w:ascii="Times New Roman" w:hAnsi="Times New Roman" w:cs="Times New Roman"/>
          <w:b/>
          <w:bCs/>
          <w:sz w:val="24"/>
          <w:szCs w:val="24"/>
        </w:rPr>
        <w:t xml:space="preserve">. </w:t>
      </w:r>
      <w:r w:rsidR="00736E03" w:rsidRPr="00483437">
        <w:rPr>
          <w:rFonts w:ascii="Times New Roman" w:hAnsi="Times New Roman" w:cs="Times New Roman"/>
          <w:b/>
          <w:bCs/>
          <w:sz w:val="24"/>
          <w:szCs w:val="24"/>
        </w:rPr>
        <w:t>8</w:t>
      </w:r>
      <w:r w:rsidR="00075B06" w:rsidRPr="00483437">
        <w:rPr>
          <w:rFonts w:ascii="Times New Roman" w:hAnsi="Times New Roman" w:cs="Times New Roman"/>
          <w:i/>
          <w:iCs/>
          <w:sz w:val="24"/>
          <w:szCs w:val="24"/>
        </w:rPr>
        <w:t xml:space="preserve"> - </w:t>
      </w:r>
      <w:r w:rsidRPr="00483437">
        <w:rPr>
          <w:rFonts w:ascii="Times New Roman" w:hAnsi="Times New Roman" w:cs="Times New Roman"/>
          <w:sz w:val="24"/>
          <w:szCs w:val="24"/>
        </w:rPr>
        <w:t>(1) Cheltuielile pentru achiziţia de autovehicule sau alte mijloace de transport, achiziţionate inclusiv în modalitatea prevăzută la art.</w:t>
      </w:r>
      <w:r w:rsidR="001E5E76" w:rsidRPr="00483437">
        <w:rPr>
          <w:rFonts w:ascii="Times New Roman" w:hAnsi="Times New Roman" w:cs="Times New Roman"/>
          <w:sz w:val="24"/>
          <w:szCs w:val="24"/>
        </w:rPr>
        <w:t xml:space="preserve"> </w:t>
      </w:r>
      <w:r w:rsidR="00184AA3" w:rsidRPr="00483437">
        <w:rPr>
          <w:rFonts w:ascii="Times New Roman" w:hAnsi="Times New Roman" w:cs="Times New Roman"/>
          <w:sz w:val="24"/>
          <w:szCs w:val="24"/>
        </w:rPr>
        <w:t>7</w:t>
      </w:r>
      <w:r w:rsidRPr="00483437">
        <w:rPr>
          <w:rFonts w:ascii="Times New Roman" w:hAnsi="Times New Roman" w:cs="Times New Roman"/>
          <w:sz w:val="24"/>
          <w:szCs w:val="24"/>
        </w:rPr>
        <w:t xml:space="preserve">, sunt eligibile dacă </w:t>
      </w:r>
      <w:r w:rsidR="00510AC6" w:rsidRPr="00483437">
        <w:rPr>
          <w:rFonts w:ascii="Times New Roman" w:hAnsi="Times New Roman" w:cs="Times New Roman"/>
          <w:sz w:val="24"/>
          <w:szCs w:val="24"/>
        </w:rPr>
        <w:t xml:space="preserve">respectă condițiile prevăzute la art. 2, </w:t>
      </w:r>
      <w:r w:rsidR="00560C7B" w:rsidRPr="00483437">
        <w:rPr>
          <w:rFonts w:ascii="Times New Roman" w:hAnsi="Times New Roman" w:cs="Times New Roman"/>
          <w:sz w:val="24"/>
          <w:szCs w:val="24"/>
        </w:rPr>
        <w:t xml:space="preserve">nu fac obiectul excluderilor prevăzute la art. 9 lit. d) din  </w:t>
      </w:r>
      <w:r w:rsidR="00560C7B" w:rsidRPr="00483437">
        <w:rPr>
          <w:rFonts w:ascii="Times New Roman" w:eastAsia="Times New Roman" w:hAnsi="Times New Roman" w:cs="Times New Roman"/>
          <w:color w:val="000000"/>
          <w:sz w:val="24"/>
          <w:szCs w:val="24"/>
          <w:lang w:eastAsia="en-GB"/>
        </w:rPr>
        <w:t xml:space="preserve">Regulamentul (UE) 2021/1056, art. 16 alin. (1) lit. b) din Regulamentul (UE) 2021/1057, art. 7 alin. (1) lit. h) din Regulamentul (UE) 2021/1058 </w:t>
      </w:r>
      <w:r w:rsidR="00510AC6" w:rsidRPr="00483437">
        <w:rPr>
          <w:rFonts w:ascii="Times New Roman" w:hAnsi="Times New Roman" w:cs="Times New Roman"/>
          <w:sz w:val="24"/>
          <w:szCs w:val="24"/>
        </w:rPr>
        <w:t xml:space="preserve">și </w:t>
      </w:r>
      <w:r w:rsidR="002C3DD6" w:rsidRPr="00483437">
        <w:rPr>
          <w:rFonts w:ascii="Times New Roman" w:hAnsi="Times New Roman" w:cs="Times New Roman"/>
          <w:sz w:val="24"/>
          <w:szCs w:val="24"/>
        </w:rPr>
        <w:t>dacă</w:t>
      </w:r>
      <w:r w:rsidR="00811EE8" w:rsidRPr="00483437">
        <w:rPr>
          <w:rFonts w:ascii="Times New Roman" w:hAnsi="Times New Roman" w:cs="Times New Roman"/>
          <w:sz w:val="24"/>
          <w:szCs w:val="24"/>
        </w:rPr>
        <w:t xml:space="preserve"> </w:t>
      </w:r>
      <w:r w:rsidRPr="00483437">
        <w:rPr>
          <w:rFonts w:ascii="Times New Roman" w:hAnsi="Times New Roman" w:cs="Times New Roman"/>
          <w:sz w:val="24"/>
          <w:szCs w:val="24"/>
        </w:rPr>
        <w:t>îndeplinesc una dintre următoarele condiţii:</w:t>
      </w:r>
    </w:p>
    <w:p w14:paraId="255BA44E" w14:textId="24985AC2" w:rsidR="002C3DD6" w:rsidRPr="00483437" w:rsidRDefault="00560C7B" w:rsidP="00510AC6">
      <w:pPr>
        <w:autoSpaceDE w:val="0"/>
        <w:autoSpaceDN w:val="0"/>
        <w:adjustRightInd w:val="0"/>
        <w:spacing w:after="120" w:line="240" w:lineRule="auto"/>
        <w:ind w:firstLine="270"/>
        <w:jc w:val="both"/>
        <w:rPr>
          <w:rFonts w:ascii="Times New Roman" w:hAnsi="Times New Roman" w:cs="Times New Roman"/>
          <w:sz w:val="24"/>
          <w:szCs w:val="24"/>
        </w:rPr>
      </w:pPr>
      <w:r w:rsidRPr="00483437">
        <w:rPr>
          <w:rFonts w:ascii="Times New Roman" w:hAnsi="Times New Roman" w:cs="Times New Roman"/>
          <w:sz w:val="24"/>
          <w:szCs w:val="24"/>
        </w:rPr>
        <w:t>a</w:t>
      </w:r>
      <w:r w:rsidR="00510AC6" w:rsidRPr="00483437">
        <w:rPr>
          <w:rFonts w:ascii="Times New Roman" w:hAnsi="Times New Roman" w:cs="Times New Roman"/>
          <w:sz w:val="24"/>
          <w:szCs w:val="24"/>
        </w:rPr>
        <w:t>) în cazul în care sunt achiziționate</w:t>
      </w:r>
      <w:r w:rsidRPr="00483437">
        <w:rPr>
          <w:rFonts w:ascii="Times New Roman" w:hAnsi="Times New Roman" w:cs="Times New Roman"/>
          <w:sz w:val="24"/>
          <w:szCs w:val="24"/>
        </w:rPr>
        <w:t xml:space="preserve"> </w:t>
      </w:r>
      <w:r w:rsidR="002C3DD6" w:rsidRPr="00483437">
        <w:rPr>
          <w:rFonts w:ascii="Times New Roman" w:hAnsi="Times New Roman" w:cs="Times New Roman"/>
          <w:sz w:val="24"/>
          <w:szCs w:val="24"/>
        </w:rPr>
        <w:t>în</w:t>
      </w:r>
      <w:r w:rsidRPr="00483437">
        <w:rPr>
          <w:rFonts w:ascii="Times New Roman" w:hAnsi="Times New Roman" w:cs="Times New Roman"/>
          <w:sz w:val="24"/>
          <w:szCs w:val="24"/>
        </w:rPr>
        <w:t xml:space="preserve"> scopul </w:t>
      </w:r>
      <w:r w:rsidR="00510AC6" w:rsidRPr="00483437">
        <w:rPr>
          <w:rFonts w:ascii="Times New Roman" w:hAnsi="Times New Roman" w:cs="Times New Roman"/>
          <w:sz w:val="24"/>
          <w:szCs w:val="24"/>
        </w:rPr>
        <w:t xml:space="preserve"> </w:t>
      </w:r>
      <w:r w:rsidRPr="00483437">
        <w:rPr>
          <w:rFonts w:ascii="Times New Roman" w:hAnsi="Times New Roman" w:cs="Times New Roman"/>
          <w:sz w:val="24"/>
          <w:szCs w:val="24"/>
        </w:rPr>
        <w:t xml:space="preserve">activităţilor prevăzute la </w:t>
      </w:r>
      <w:r w:rsidRPr="00483437">
        <w:rPr>
          <w:rFonts w:ascii="Times New Roman" w:eastAsia="Times New Roman" w:hAnsi="Times New Roman" w:cs="Times New Roman"/>
          <w:color w:val="000000"/>
          <w:sz w:val="24"/>
          <w:szCs w:val="24"/>
          <w:lang w:eastAsia="en-GB"/>
        </w:rPr>
        <w:t>ar</w:t>
      </w:r>
      <w:r w:rsidRPr="00483437">
        <w:rPr>
          <w:rFonts w:ascii="Times New Roman" w:eastAsia="Times New Roman" w:hAnsi="Times New Roman" w:cs="Times New Roman"/>
          <w:sz w:val="24"/>
          <w:szCs w:val="24"/>
          <w:lang w:eastAsia="en-GB"/>
        </w:rPr>
        <w:t xml:space="preserve">t. 36 </w:t>
      </w:r>
      <w:r w:rsidRPr="00483437">
        <w:rPr>
          <w:rFonts w:ascii="Times New Roman" w:eastAsia="Times New Roman" w:hAnsi="Times New Roman" w:cs="Times New Roman"/>
          <w:color w:val="000000"/>
          <w:sz w:val="24"/>
          <w:szCs w:val="24"/>
          <w:lang w:eastAsia="en-GB"/>
        </w:rPr>
        <w:t xml:space="preserve">din Regulamentul (UE) 2021/1060 sau al </w:t>
      </w:r>
      <w:r w:rsidR="00B60CE1" w:rsidRPr="00483437">
        <w:rPr>
          <w:rFonts w:ascii="Times New Roman" w:hAnsi="Times New Roman" w:cs="Times New Roman"/>
          <w:sz w:val="24"/>
          <w:szCs w:val="24"/>
        </w:rPr>
        <w:t xml:space="preserve">activităților </w:t>
      </w:r>
      <w:r w:rsidRPr="00483437">
        <w:rPr>
          <w:rFonts w:ascii="Times New Roman" w:hAnsi="Times New Roman" w:cs="Times New Roman"/>
          <w:sz w:val="24"/>
          <w:szCs w:val="24"/>
        </w:rPr>
        <w:t>pentru</w:t>
      </w:r>
      <w:r w:rsidR="00B60CE1" w:rsidRPr="00483437">
        <w:rPr>
          <w:rFonts w:ascii="Times New Roman" w:hAnsi="Times New Roman" w:cs="Times New Roman"/>
          <w:sz w:val="24"/>
          <w:szCs w:val="24"/>
        </w:rPr>
        <w:t xml:space="preserve"> management</w:t>
      </w:r>
      <w:r w:rsidRPr="00483437">
        <w:rPr>
          <w:rFonts w:ascii="Times New Roman" w:hAnsi="Times New Roman" w:cs="Times New Roman"/>
          <w:sz w:val="24"/>
          <w:szCs w:val="24"/>
        </w:rPr>
        <w:t>ul op</w:t>
      </w:r>
      <w:r w:rsidR="002C3DD6" w:rsidRPr="00483437">
        <w:rPr>
          <w:rFonts w:ascii="Times New Roman" w:hAnsi="Times New Roman" w:cs="Times New Roman"/>
          <w:sz w:val="24"/>
          <w:szCs w:val="24"/>
        </w:rPr>
        <w:t>e</w:t>
      </w:r>
      <w:r w:rsidRPr="00483437">
        <w:rPr>
          <w:rFonts w:ascii="Times New Roman" w:hAnsi="Times New Roman" w:cs="Times New Roman"/>
          <w:sz w:val="24"/>
          <w:szCs w:val="24"/>
        </w:rPr>
        <w:t>r</w:t>
      </w:r>
      <w:r w:rsidR="002C3DD6" w:rsidRPr="00483437">
        <w:rPr>
          <w:rFonts w:ascii="Times New Roman" w:hAnsi="Times New Roman" w:cs="Times New Roman"/>
          <w:sz w:val="24"/>
          <w:szCs w:val="24"/>
        </w:rPr>
        <w:t>aț</w:t>
      </w:r>
      <w:r w:rsidRPr="00483437">
        <w:rPr>
          <w:rFonts w:ascii="Times New Roman" w:hAnsi="Times New Roman" w:cs="Times New Roman"/>
          <w:sz w:val="24"/>
          <w:szCs w:val="24"/>
        </w:rPr>
        <w:t>iunii</w:t>
      </w:r>
      <w:r w:rsidR="002C3DD6" w:rsidRPr="00483437">
        <w:rPr>
          <w:rFonts w:ascii="Times New Roman" w:hAnsi="Times New Roman" w:cs="Times New Roman"/>
          <w:sz w:val="24"/>
          <w:szCs w:val="24"/>
        </w:rPr>
        <w:t>, autovehiculele sau mijloacele de transport</w:t>
      </w:r>
      <w:r w:rsidRPr="00483437">
        <w:rPr>
          <w:rFonts w:ascii="Times New Roman" w:hAnsi="Times New Roman" w:cs="Times New Roman"/>
          <w:sz w:val="24"/>
          <w:szCs w:val="24"/>
        </w:rPr>
        <w:t xml:space="preserve"> </w:t>
      </w:r>
      <w:r w:rsidR="00C85F78" w:rsidRPr="00483437">
        <w:rPr>
          <w:rFonts w:ascii="Times New Roman" w:hAnsi="Times New Roman" w:cs="Times New Roman"/>
          <w:sz w:val="24"/>
          <w:szCs w:val="24"/>
        </w:rPr>
        <w:t>sunt</w:t>
      </w:r>
      <w:r w:rsidRPr="00483437">
        <w:rPr>
          <w:rFonts w:ascii="Times New Roman" w:hAnsi="Times New Roman" w:cs="Times New Roman"/>
          <w:sz w:val="24"/>
          <w:szCs w:val="24"/>
        </w:rPr>
        <w:t xml:space="preserve"> indis</w:t>
      </w:r>
      <w:r w:rsidR="002C3DD6" w:rsidRPr="00483437">
        <w:rPr>
          <w:rFonts w:ascii="Times New Roman" w:hAnsi="Times New Roman" w:cs="Times New Roman"/>
          <w:sz w:val="24"/>
          <w:szCs w:val="24"/>
        </w:rPr>
        <w:t>p</w:t>
      </w:r>
      <w:r w:rsidRPr="00483437">
        <w:rPr>
          <w:rFonts w:ascii="Times New Roman" w:hAnsi="Times New Roman" w:cs="Times New Roman"/>
          <w:sz w:val="24"/>
          <w:szCs w:val="24"/>
        </w:rPr>
        <w:t>ensabile respectivelor activităț</w:t>
      </w:r>
      <w:r w:rsidR="002C3DD6" w:rsidRPr="00483437">
        <w:rPr>
          <w:rFonts w:ascii="Times New Roman" w:hAnsi="Times New Roman" w:cs="Times New Roman"/>
          <w:sz w:val="24"/>
          <w:szCs w:val="24"/>
        </w:rPr>
        <w:t>i.</w:t>
      </w:r>
    </w:p>
    <w:p w14:paraId="26D45DCA" w14:textId="5ACBA732" w:rsidR="00510AC6" w:rsidRPr="00483437" w:rsidRDefault="00E03C55" w:rsidP="00510AC6">
      <w:pPr>
        <w:autoSpaceDE w:val="0"/>
        <w:autoSpaceDN w:val="0"/>
        <w:adjustRightInd w:val="0"/>
        <w:spacing w:after="120" w:line="240" w:lineRule="auto"/>
        <w:ind w:firstLine="270"/>
        <w:jc w:val="both"/>
        <w:rPr>
          <w:rFonts w:ascii="Times New Roman" w:hAnsi="Times New Roman" w:cs="Times New Roman"/>
          <w:sz w:val="24"/>
          <w:szCs w:val="24"/>
        </w:rPr>
      </w:pPr>
      <w:r>
        <w:rPr>
          <w:rFonts w:ascii="Times New Roman" w:hAnsi="Times New Roman" w:cs="Times New Roman"/>
          <w:sz w:val="24"/>
          <w:szCs w:val="24"/>
        </w:rPr>
        <w:lastRenderedPageBreak/>
        <w:t>b) în cazul în care sunt achiziționate pentru alte activități decât cele prevazute la lit. a),</w:t>
      </w:r>
      <w:r w:rsidRPr="002C3DD6">
        <w:rPr>
          <w:rFonts w:ascii="Times New Roman" w:hAnsi="Times New Roman" w:cs="Times New Roman"/>
          <w:sz w:val="24"/>
          <w:szCs w:val="24"/>
        </w:rPr>
        <w:t xml:space="preserve"> </w:t>
      </w:r>
      <w:r>
        <w:rPr>
          <w:rFonts w:ascii="Times New Roman" w:hAnsi="Times New Roman" w:cs="Times New Roman"/>
          <w:sz w:val="24"/>
          <w:szCs w:val="24"/>
        </w:rPr>
        <w:t xml:space="preserve">autovehiculele sau mijloacele de transport sunt </w:t>
      </w:r>
      <w:r w:rsidRPr="007203BC">
        <w:rPr>
          <w:rFonts w:ascii="Times New Roman" w:hAnsi="Times New Roman" w:cs="Times New Roman"/>
          <w:sz w:val="24"/>
          <w:szCs w:val="24"/>
        </w:rPr>
        <w:t>destinate exclusiv atingerii obiectivului operaţiunii</w:t>
      </w:r>
      <w:r>
        <w:rPr>
          <w:rFonts w:ascii="Times New Roman" w:hAnsi="Times New Roman" w:cs="Times New Roman"/>
          <w:sz w:val="24"/>
          <w:szCs w:val="24"/>
        </w:rPr>
        <w:t xml:space="preserve"> și sunt indispensabile acestuia</w:t>
      </w:r>
      <w:r w:rsidRPr="007203BC">
        <w:rPr>
          <w:rFonts w:ascii="Times New Roman" w:hAnsi="Times New Roman" w:cs="Times New Roman"/>
          <w:sz w:val="24"/>
          <w:szCs w:val="24"/>
        </w:rPr>
        <w:t xml:space="preserve">, iar caracteristicile lor tehnice </w:t>
      </w:r>
      <w:r>
        <w:rPr>
          <w:rFonts w:ascii="Times New Roman" w:hAnsi="Times New Roman" w:cs="Times New Roman"/>
          <w:sz w:val="24"/>
          <w:szCs w:val="24"/>
        </w:rPr>
        <w:t>sunt</w:t>
      </w:r>
      <w:r w:rsidRPr="007203BC">
        <w:rPr>
          <w:rFonts w:ascii="Times New Roman" w:hAnsi="Times New Roman" w:cs="Times New Roman"/>
          <w:sz w:val="24"/>
          <w:szCs w:val="24"/>
        </w:rPr>
        <w:t xml:space="preserve"> adecvate în raport cu activităţile operaţiunii</w:t>
      </w:r>
      <w:r>
        <w:rPr>
          <w:rFonts w:ascii="Times New Roman" w:hAnsi="Times New Roman" w:cs="Times New Roman"/>
          <w:sz w:val="24"/>
          <w:szCs w:val="24"/>
        </w:rPr>
        <w:t xml:space="preserve">.  </w:t>
      </w:r>
      <w:r w:rsidR="002C3DD6" w:rsidRPr="00483437">
        <w:rPr>
          <w:rFonts w:ascii="Times New Roman" w:hAnsi="Times New Roman" w:cs="Times New Roman"/>
          <w:sz w:val="24"/>
          <w:szCs w:val="24"/>
        </w:rPr>
        <w:t xml:space="preserve">  </w:t>
      </w:r>
      <w:bookmarkEnd w:id="18"/>
    </w:p>
    <w:p w14:paraId="2E3A0BBC" w14:textId="73439CB2"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(2) Valoarea cheltuielilor eligibile prevăzute la alin. (1) lit. a) nu depăşeşte, pentru fiecare autovehicul sau alt mijloc de transport achiziţionat, echivalentul</w:t>
      </w:r>
      <w:r w:rsidR="00BE567F" w:rsidRPr="00483437">
        <w:rPr>
          <w:rFonts w:ascii="Times New Roman" w:hAnsi="Times New Roman" w:cs="Times New Roman"/>
          <w:sz w:val="24"/>
          <w:szCs w:val="24"/>
        </w:rPr>
        <w:t xml:space="preserve"> în lei</w:t>
      </w:r>
      <w:r w:rsidRPr="00483437">
        <w:rPr>
          <w:rFonts w:ascii="Times New Roman" w:hAnsi="Times New Roman" w:cs="Times New Roman"/>
          <w:sz w:val="24"/>
          <w:szCs w:val="24"/>
        </w:rPr>
        <w:t xml:space="preserve"> a 18.000 euro, inclusiv TVA, cu respectarea prevederilor art. </w:t>
      </w:r>
      <w:r w:rsidR="00184AA3" w:rsidRPr="00483437">
        <w:rPr>
          <w:rFonts w:ascii="Times New Roman" w:hAnsi="Times New Roman" w:cs="Times New Roman"/>
          <w:sz w:val="24"/>
          <w:szCs w:val="24"/>
        </w:rPr>
        <w:t>9</w:t>
      </w:r>
      <w:r w:rsidRPr="00483437">
        <w:rPr>
          <w:rFonts w:ascii="Times New Roman" w:hAnsi="Times New Roman" w:cs="Times New Roman"/>
          <w:sz w:val="24"/>
          <w:szCs w:val="24"/>
        </w:rPr>
        <w:t xml:space="preserve"> şi ale art. 1</w:t>
      </w:r>
      <w:r w:rsidR="00184AA3" w:rsidRPr="00483437">
        <w:rPr>
          <w:rFonts w:ascii="Times New Roman" w:hAnsi="Times New Roman" w:cs="Times New Roman"/>
          <w:sz w:val="24"/>
          <w:szCs w:val="24"/>
        </w:rPr>
        <w:t>0</w:t>
      </w:r>
      <w:r w:rsidRPr="00483437">
        <w:rPr>
          <w:rFonts w:ascii="Times New Roman" w:hAnsi="Times New Roman" w:cs="Times New Roman"/>
          <w:sz w:val="24"/>
          <w:szCs w:val="24"/>
        </w:rPr>
        <w:t xml:space="preserve"> lit. a)</w:t>
      </w:r>
      <w:r w:rsidR="00444A85" w:rsidRPr="00483437">
        <w:rPr>
          <w:rFonts w:ascii="Times New Roman" w:hAnsi="Times New Roman" w:cs="Times New Roman"/>
          <w:sz w:val="24"/>
          <w:szCs w:val="24"/>
        </w:rPr>
        <w:t xml:space="preserve"> sau</w:t>
      </w:r>
      <w:r w:rsidR="00E6134F" w:rsidRPr="00483437">
        <w:rPr>
          <w:rFonts w:ascii="Times New Roman" w:hAnsi="Times New Roman" w:cs="Times New Roman"/>
          <w:sz w:val="24"/>
          <w:szCs w:val="24"/>
        </w:rPr>
        <w:t>,</w:t>
      </w:r>
      <w:r w:rsidR="00444A85" w:rsidRPr="00483437">
        <w:rPr>
          <w:rFonts w:ascii="Times New Roman" w:hAnsi="Times New Roman" w:cs="Times New Roman"/>
          <w:sz w:val="24"/>
          <w:szCs w:val="24"/>
        </w:rPr>
        <w:t xml:space="preserve"> în cazul autovehiculelor sau mijloacelor de transport </w:t>
      </w:r>
      <w:r w:rsidR="00C85F78" w:rsidRPr="00483437">
        <w:rPr>
          <w:rFonts w:ascii="Times New Roman" w:hAnsi="Times New Roman" w:cs="Times New Roman"/>
          <w:sz w:val="24"/>
          <w:szCs w:val="24"/>
        </w:rPr>
        <w:t>care intră în categoria vehiculelor nepoluante</w:t>
      </w:r>
      <w:r w:rsidR="00E6134F" w:rsidRPr="00483437">
        <w:rPr>
          <w:rFonts w:ascii="Times New Roman" w:hAnsi="Times New Roman" w:cs="Times New Roman"/>
          <w:sz w:val="24"/>
          <w:szCs w:val="24"/>
        </w:rPr>
        <w:t xml:space="preserve">, </w:t>
      </w:r>
      <w:r w:rsidR="00444A85" w:rsidRPr="00483437">
        <w:rPr>
          <w:rFonts w:ascii="Times New Roman" w:hAnsi="Times New Roman" w:cs="Times New Roman"/>
          <w:sz w:val="24"/>
          <w:szCs w:val="24"/>
        </w:rPr>
        <w:t>echivalentul în lei a 35.000 euro, inclusiv TVA, cu respectarea prevederilor art. 9 şi ale art. 10 lit. a).</w:t>
      </w:r>
    </w:p>
    <w:p w14:paraId="2956677F" w14:textId="1A2AD686" w:rsidR="00336CA7" w:rsidRPr="00483437" w:rsidRDefault="004801EB" w:rsidP="00336CA7">
      <w:pPr>
        <w:autoSpaceDE w:val="0"/>
        <w:autoSpaceDN w:val="0"/>
        <w:adjustRightInd w:val="0"/>
        <w:spacing w:after="120" w:line="240" w:lineRule="auto"/>
        <w:jc w:val="both"/>
        <w:rPr>
          <w:rFonts w:ascii="Times New Roman" w:hAnsi="Times New Roman" w:cs="Times New Roman"/>
          <w:sz w:val="24"/>
          <w:szCs w:val="24"/>
        </w:rPr>
      </w:pPr>
      <w:bookmarkStart w:id="21" w:name="_Hlk92982337"/>
      <w:bookmarkEnd w:id="19"/>
      <w:bookmarkEnd w:id="20"/>
      <w:r w:rsidRPr="00483437">
        <w:rPr>
          <w:rFonts w:ascii="Times New Roman" w:hAnsi="Times New Roman" w:cs="Times New Roman"/>
          <w:sz w:val="24"/>
          <w:szCs w:val="24"/>
        </w:rPr>
        <w:t xml:space="preserve"> </w:t>
      </w:r>
      <w:r w:rsidR="00075B06" w:rsidRPr="00483437">
        <w:rPr>
          <w:rFonts w:ascii="Times New Roman" w:hAnsi="Times New Roman" w:cs="Times New Roman"/>
          <w:sz w:val="24"/>
          <w:szCs w:val="24"/>
        </w:rPr>
        <w:t xml:space="preserve">    </w:t>
      </w:r>
      <w:r w:rsidRPr="00483437">
        <w:rPr>
          <w:rFonts w:ascii="Times New Roman" w:hAnsi="Times New Roman" w:cs="Times New Roman"/>
          <w:b/>
          <w:bCs/>
          <w:sz w:val="24"/>
          <w:szCs w:val="24"/>
        </w:rPr>
        <w:t>A</w:t>
      </w:r>
      <w:r w:rsidR="00075B06" w:rsidRPr="00483437">
        <w:rPr>
          <w:rFonts w:ascii="Times New Roman" w:hAnsi="Times New Roman" w:cs="Times New Roman"/>
          <w:b/>
          <w:bCs/>
          <w:sz w:val="24"/>
          <w:szCs w:val="24"/>
        </w:rPr>
        <w:t>rt</w:t>
      </w:r>
      <w:r w:rsidRPr="00483437">
        <w:rPr>
          <w:rFonts w:ascii="Times New Roman" w:hAnsi="Times New Roman" w:cs="Times New Roman"/>
          <w:b/>
          <w:bCs/>
          <w:sz w:val="24"/>
          <w:szCs w:val="24"/>
        </w:rPr>
        <w:t xml:space="preserve">. </w:t>
      </w:r>
      <w:r w:rsidR="00A502D8" w:rsidRPr="00483437">
        <w:rPr>
          <w:rFonts w:ascii="Times New Roman" w:hAnsi="Times New Roman" w:cs="Times New Roman"/>
          <w:b/>
          <w:bCs/>
          <w:sz w:val="24"/>
          <w:szCs w:val="24"/>
        </w:rPr>
        <w:t>9</w:t>
      </w:r>
      <w:r w:rsidR="00075B06" w:rsidRPr="00483437">
        <w:rPr>
          <w:rFonts w:ascii="Times New Roman" w:hAnsi="Times New Roman" w:cs="Times New Roman"/>
          <w:sz w:val="24"/>
          <w:szCs w:val="24"/>
        </w:rPr>
        <w:t xml:space="preserve"> - </w:t>
      </w:r>
      <w:r w:rsidRPr="00483437">
        <w:rPr>
          <w:rFonts w:ascii="Times New Roman" w:hAnsi="Times New Roman" w:cs="Times New Roman"/>
          <w:sz w:val="24"/>
          <w:szCs w:val="24"/>
        </w:rPr>
        <w:t>(1)</w:t>
      </w:r>
      <w:r w:rsidR="00336CA7" w:rsidRPr="00483437">
        <w:rPr>
          <w:rFonts w:ascii="Times New Roman" w:hAnsi="Times New Roman" w:cs="Times New Roman"/>
          <w:sz w:val="24"/>
          <w:szCs w:val="24"/>
        </w:rPr>
        <w:t xml:space="preserve"> În aplicarea exceptiilor prevăzute la art.</w:t>
      </w:r>
      <w:r w:rsidR="00336CA7" w:rsidRPr="00483437">
        <w:rPr>
          <w:rFonts w:ascii="Times New Roman" w:eastAsia="Times New Roman" w:hAnsi="Times New Roman" w:cs="Times New Roman"/>
          <w:sz w:val="24"/>
          <w:szCs w:val="24"/>
          <w:lang w:eastAsia="en-GB"/>
        </w:rPr>
        <w:t xml:space="preserve"> 64 alin. (1) lit. c)</w:t>
      </w:r>
      <w:r w:rsidR="00FC2B13" w:rsidRPr="00483437">
        <w:rPr>
          <w:rFonts w:ascii="Times New Roman" w:eastAsia="Times New Roman" w:hAnsi="Times New Roman" w:cs="Times New Roman"/>
          <w:sz w:val="24"/>
          <w:szCs w:val="24"/>
          <w:lang w:eastAsia="en-GB"/>
        </w:rPr>
        <w:t xml:space="preserve"> p</w:t>
      </w:r>
      <w:r w:rsidR="00612BF5">
        <w:rPr>
          <w:rFonts w:ascii="Times New Roman" w:eastAsia="Times New Roman" w:hAnsi="Times New Roman" w:cs="Times New Roman"/>
          <w:sz w:val="24"/>
          <w:szCs w:val="24"/>
          <w:lang w:eastAsia="en-GB"/>
        </w:rPr>
        <w:t>ct.</w:t>
      </w:r>
      <w:r w:rsidR="00FC2B13" w:rsidRPr="00483437">
        <w:rPr>
          <w:rFonts w:ascii="Times New Roman" w:eastAsia="Times New Roman" w:hAnsi="Times New Roman" w:cs="Times New Roman"/>
          <w:sz w:val="24"/>
          <w:szCs w:val="24"/>
          <w:lang w:eastAsia="en-GB"/>
        </w:rPr>
        <w:t xml:space="preserve"> </w:t>
      </w:r>
      <w:r w:rsidR="003E2112">
        <w:rPr>
          <w:rFonts w:ascii="Times New Roman" w:eastAsia="Times New Roman" w:hAnsi="Times New Roman" w:cs="Times New Roman"/>
          <w:sz w:val="24"/>
          <w:szCs w:val="24"/>
          <w:lang w:eastAsia="en-GB"/>
        </w:rPr>
        <w:t>(</w:t>
      </w:r>
      <w:r w:rsidR="00FC2B13" w:rsidRPr="00483437">
        <w:rPr>
          <w:rFonts w:ascii="Times New Roman" w:eastAsia="Times New Roman" w:hAnsi="Times New Roman" w:cs="Times New Roman"/>
          <w:sz w:val="24"/>
          <w:szCs w:val="24"/>
          <w:lang w:eastAsia="en-GB"/>
        </w:rPr>
        <w:t xml:space="preserve">i) și </w:t>
      </w:r>
      <w:r w:rsidR="003E2112">
        <w:rPr>
          <w:rFonts w:ascii="Times New Roman" w:eastAsia="Times New Roman" w:hAnsi="Times New Roman" w:cs="Times New Roman"/>
          <w:sz w:val="24"/>
          <w:szCs w:val="24"/>
          <w:lang w:eastAsia="en-GB"/>
        </w:rPr>
        <w:t>(</w:t>
      </w:r>
      <w:r w:rsidR="00FC2B13" w:rsidRPr="00483437">
        <w:rPr>
          <w:rFonts w:ascii="Times New Roman" w:eastAsia="Times New Roman" w:hAnsi="Times New Roman" w:cs="Times New Roman"/>
          <w:sz w:val="24"/>
          <w:szCs w:val="24"/>
          <w:lang w:eastAsia="en-GB"/>
        </w:rPr>
        <w:t>ii)</w:t>
      </w:r>
      <w:r w:rsidR="00184AA3" w:rsidRPr="00483437">
        <w:rPr>
          <w:rFonts w:ascii="Times New Roman" w:hAnsi="Times New Roman" w:cs="Times New Roman"/>
          <w:sz w:val="24"/>
          <w:szCs w:val="24"/>
        </w:rPr>
        <w:t xml:space="preserve"> din Regulamentul (UE) 2021</w:t>
      </w:r>
      <w:r w:rsidR="002E10A3" w:rsidRPr="00483437">
        <w:rPr>
          <w:rFonts w:ascii="Times New Roman" w:hAnsi="Times New Roman" w:cs="Times New Roman"/>
          <w:sz w:val="24"/>
          <w:szCs w:val="24"/>
        </w:rPr>
        <w:t>/1060</w:t>
      </w:r>
      <w:r w:rsidR="005A055B" w:rsidRPr="00483437">
        <w:rPr>
          <w:rFonts w:ascii="Times New Roman" w:eastAsia="Times New Roman" w:hAnsi="Times New Roman" w:cs="Times New Roman"/>
          <w:sz w:val="24"/>
          <w:szCs w:val="24"/>
          <w:lang w:eastAsia="en-GB"/>
        </w:rPr>
        <w:t>,</w:t>
      </w:r>
      <w:r w:rsidR="00336CA7" w:rsidRPr="00483437">
        <w:rPr>
          <w:rFonts w:ascii="Times New Roman" w:eastAsia="Times New Roman" w:hAnsi="Times New Roman" w:cs="Times New Roman"/>
          <w:sz w:val="24"/>
          <w:szCs w:val="24"/>
          <w:lang w:eastAsia="en-GB"/>
        </w:rPr>
        <w:t xml:space="preserve"> cheltuiala cu taxa pe valoare adăugată este eligibilă dacă este</w:t>
      </w:r>
      <w:r w:rsidR="00336CA7" w:rsidRPr="00483437">
        <w:rPr>
          <w:rFonts w:ascii="Times New Roman" w:hAnsi="Times New Roman" w:cs="Times New Roman"/>
          <w:sz w:val="24"/>
          <w:szCs w:val="24"/>
        </w:rPr>
        <w:t xml:space="preserve"> aferentă unor cheltuieli eligibile efectuate în cadrul proiectelor finanţate din fonduri</w:t>
      </w:r>
      <w:r w:rsidR="002C1A18" w:rsidRPr="00483437">
        <w:rPr>
          <w:rFonts w:ascii="Times New Roman" w:hAnsi="Times New Roman" w:cs="Times New Roman"/>
          <w:sz w:val="24"/>
          <w:szCs w:val="24"/>
        </w:rPr>
        <w:t xml:space="preserve">le prevăzute la art. 1 alin (1) </w:t>
      </w:r>
      <w:r w:rsidR="0057532E" w:rsidRPr="00483437">
        <w:rPr>
          <w:rFonts w:ascii="Times New Roman" w:hAnsi="Times New Roman" w:cs="Times New Roman"/>
          <w:sz w:val="24"/>
          <w:szCs w:val="24"/>
        </w:rPr>
        <w:t xml:space="preserve"> și dacă sunt respectate următoarele condiții:</w:t>
      </w:r>
    </w:p>
    <w:p w14:paraId="7F00A9D7" w14:textId="593AE49D" w:rsidR="0057532E" w:rsidRPr="00483437" w:rsidRDefault="0057532E" w:rsidP="00483437">
      <w:pPr>
        <w:autoSpaceDE w:val="0"/>
        <w:autoSpaceDN w:val="0"/>
        <w:adjustRightInd w:val="0"/>
        <w:spacing w:after="120" w:line="240" w:lineRule="auto"/>
        <w:ind w:firstLine="270"/>
        <w:jc w:val="both"/>
        <w:rPr>
          <w:rFonts w:ascii="Times New Roman" w:hAnsi="Times New Roman" w:cs="Times New Roman"/>
          <w:sz w:val="24"/>
          <w:szCs w:val="24"/>
        </w:rPr>
      </w:pPr>
      <w:r w:rsidRPr="00483437">
        <w:rPr>
          <w:rFonts w:ascii="Times New Roman" w:hAnsi="Times New Roman" w:cs="Times New Roman"/>
          <w:sz w:val="24"/>
          <w:szCs w:val="24"/>
        </w:rPr>
        <w:t xml:space="preserve">a) pentru operațiunile </w:t>
      </w:r>
      <w:r w:rsidR="00FC2B13" w:rsidRPr="00483437">
        <w:rPr>
          <w:rFonts w:ascii="Times New Roman" w:hAnsi="Times New Roman" w:cs="Times New Roman"/>
          <w:sz w:val="24"/>
          <w:szCs w:val="24"/>
        </w:rPr>
        <w:t>prevăzute la p</w:t>
      </w:r>
      <w:r w:rsidR="00091A13">
        <w:rPr>
          <w:rFonts w:ascii="Times New Roman" w:hAnsi="Times New Roman" w:cs="Times New Roman"/>
          <w:sz w:val="24"/>
          <w:szCs w:val="24"/>
        </w:rPr>
        <w:t>ct.</w:t>
      </w:r>
      <w:r w:rsidR="00FC2B13" w:rsidRPr="00483437">
        <w:rPr>
          <w:rFonts w:ascii="Times New Roman" w:hAnsi="Times New Roman" w:cs="Times New Roman"/>
          <w:sz w:val="24"/>
          <w:szCs w:val="24"/>
        </w:rPr>
        <w:t xml:space="preserve"> </w:t>
      </w:r>
      <w:r w:rsidR="003E2112">
        <w:rPr>
          <w:rFonts w:ascii="Times New Roman" w:hAnsi="Times New Roman" w:cs="Times New Roman"/>
          <w:sz w:val="24"/>
          <w:szCs w:val="24"/>
        </w:rPr>
        <w:t>(</w:t>
      </w:r>
      <w:r w:rsidR="00FC2B13" w:rsidRPr="00483437">
        <w:rPr>
          <w:rFonts w:ascii="Times New Roman" w:hAnsi="Times New Roman" w:cs="Times New Roman"/>
          <w:sz w:val="24"/>
          <w:szCs w:val="24"/>
        </w:rPr>
        <w:t xml:space="preserve">i) </w:t>
      </w:r>
      <w:r w:rsidR="00E758BD" w:rsidRPr="00483437">
        <w:rPr>
          <w:rFonts w:ascii="Times New Roman" w:hAnsi="Times New Roman" w:cs="Times New Roman"/>
          <w:sz w:val="24"/>
          <w:szCs w:val="24"/>
        </w:rPr>
        <w:t>,</w:t>
      </w:r>
      <w:r w:rsidRPr="00483437">
        <w:rPr>
          <w:rFonts w:ascii="Times New Roman" w:hAnsi="Times New Roman" w:cs="Times New Roman"/>
          <w:sz w:val="24"/>
          <w:szCs w:val="24"/>
        </w:rPr>
        <w:t xml:space="preserve"> </w:t>
      </w:r>
      <w:r w:rsidR="00E11D71" w:rsidRPr="00483437">
        <w:rPr>
          <w:rFonts w:ascii="Times New Roman" w:hAnsi="Times New Roman" w:cs="Times New Roman"/>
          <w:sz w:val="24"/>
          <w:szCs w:val="24"/>
        </w:rPr>
        <w:t xml:space="preserve">cheltuiala cu TVA nu este adusă spre deducere </w:t>
      </w:r>
      <w:r w:rsidRPr="00483437">
        <w:rPr>
          <w:rFonts w:ascii="Times New Roman" w:hAnsi="Times New Roman" w:cs="Times New Roman"/>
          <w:sz w:val="24"/>
          <w:szCs w:val="24"/>
        </w:rPr>
        <w:t>potrivit prevederilor Legii nr. 227/2015 privind Codul fiscal</w:t>
      </w:r>
      <w:r w:rsidR="00A766C8" w:rsidRPr="00483437">
        <w:rPr>
          <w:rFonts w:ascii="Times New Roman" w:hAnsi="Times New Roman" w:cs="Times New Roman"/>
          <w:sz w:val="24"/>
          <w:szCs w:val="24"/>
        </w:rPr>
        <w:t>, cu modificările și completările ulterioare</w:t>
      </w:r>
      <w:r w:rsidRPr="00483437">
        <w:rPr>
          <w:rFonts w:ascii="Times New Roman" w:hAnsi="Times New Roman" w:cs="Times New Roman"/>
          <w:sz w:val="24"/>
          <w:szCs w:val="24"/>
        </w:rPr>
        <w:t>;</w:t>
      </w:r>
    </w:p>
    <w:p w14:paraId="45EE8688" w14:textId="11C20749" w:rsidR="003407C2" w:rsidRPr="00483437" w:rsidRDefault="0057532E" w:rsidP="00483437">
      <w:pPr>
        <w:autoSpaceDE w:val="0"/>
        <w:autoSpaceDN w:val="0"/>
        <w:adjustRightInd w:val="0"/>
        <w:spacing w:after="120" w:line="240" w:lineRule="auto"/>
        <w:ind w:firstLine="270"/>
        <w:jc w:val="both"/>
        <w:rPr>
          <w:rFonts w:ascii="Times New Roman" w:eastAsia="Times New Roman" w:hAnsi="Times New Roman" w:cs="Times New Roman"/>
          <w:color w:val="000000"/>
          <w:sz w:val="24"/>
          <w:szCs w:val="24"/>
          <w:lang w:eastAsia="en-GB"/>
        </w:rPr>
      </w:pPr>
      <w:r w:rsidRPr="00483437">
        <w:rPr>
          <w:rFonts w:ascii="Times New Roman" w:hAnsi="Times New Roman" w:cs="Times New Roman"/>
          <w:sz w:val="24"/>
          <w:szCs w:val="24"/>
        </w:rPr>
        <w:t xml:space="preserve">b) pentru operațiunile </w:t>
      </w:r>
      <w:r w:rsidR="00FC2B13" w:rsidRPr="00483437">
        <w:rPr>
          <w:rFonts w:ascii="Times New Roman" w:hAnsi="Times New Roman" w:cs="Times New Roman"/>
          <w:sz w:val="24"/>
          <w:szCs w:val="24"/>
        </w:rPr>
        <w:t>prevăzute la p</w:t>
      </w:r>
      <w:r w:rsidR="00091A13">
        <w:rPr>
          <w:rFonts w:ascii="Times New Roman" w:hAnsi="Times New Roman" w:cs="Times New Roman"/>
          <w:sz w:val="24"/>
          <w:szCs w:val="24"/>
        </w:rPr>
        <w:t>ct.</w:t>
      </w:r>
      <w:r w:rsidR="00FC2B13" w:rsidRPr="00483437">
        <w:rPr>
          <w:rFonts w:ascii="Times New Roman" w:hAnsi="Times New Roman" w:cs="Times New Roman"/>
          <w:sz w:val="24"/>
          <w:szCs w:val="24"/>
        </w:rPr>
        <w:t xml:space="preserve"> </w:t>
      </w:r>
      <w:r w:rsidR="003E2112">
        <w:rPr>
          <w:rFonts w:ascii="Times New Roman" w:hAnsi="Times New Roman" w:cs="Times New Roman"/>
          <w:sz w:val="24"/>
          <w:szCs w:val="24"/>
        </w:rPr>
        <w:t>(</w:t>
      </w:r>
      <w:r w:rsidR="00FC2B13" w:rsidRPr="00483437">
        <w:rPr>
          <w:rFonts w:ascii="Times New Roman" w:hAnsi="Times New Roman" w:cs="Times New Roman"/>
          <w:sz w:val="24"/>
          <w:szCs w:val="24"/>
        </w:rPr>
        <w:t>ii)</w:t>
      </w:r>
      <w:r w:rsidRPr="00483437">
        <w:rPr>
          <w:rFonts w:ascii="Times New Roman" w:eastAsia="Times New Roman" w:hAnsi="Times New Roman" w:cs="Times New Roman"/>
          <w:color w:val="000000"/>
          <w:sz w:val="24"/>
          <w:szCs w:val="24"/>
          <w:lang w:eastAsia="en-GB"/>
        </w:rPr>
        <w:t>,</w:t>
      </w:r>
      <w:r w:rsidR="00FC2B13" w:rsidRPr="00483437">
        <w:rPr>
          <w:rFonts w:ascii="Times New Roman" w:eastAsia="Times New Roman" w:hAnsi="Times New Roman" w:cs="Times New Roman"/>
          <w:color w:val="000000"/>
          <w:sz w:val="24"/>
          <w:szCs w:val="24"/>
          <w:lang w:eastAsia="en-GB"/>
        </w:rPr>
        <w:t xml:space="preserve"> </w:t>
      </w:r>
      <w:r w:rsidRPr="00483437">
        <w:rPr>
          <w:rFonts w:ascii="Times New Roman" w:eastAsia="Times New Roman" w:hAnsi="Times New Roman" w:cs="Times New Roman"/>
          <w:color w:val="000000"/>
          <w:sz w:val="24"/>
          <w:szCs w:val="24"/>
          <w:lang w:eastAsia="en-GB"/>
        </w:rPr>
        <w:t xml:space="preserve">TVA </w:t>
      </w:r>
      <w:r w:rsidR="00C54A4D" w:rsidRPr="00483437">
        <w:rPr>
          <w:rFonts w:ascii="Times New Roman" w:eastAsia="Times New Roman" w:hAnsi="Times New Roman" w:cs="Times New Roman"/>
          <w:color w:val="000000"/>
          <w:sz w:val="24"/>
          <w:szCs w:val="24"/>
          <w:lang w:eastAsia="en-GB"/>
        </w:rPr>
        <w:t>este</w:t>
      </w:r>
      <w:r w:rsidR="00FC2B13" w:rsidRPr="00483437">
        <w:rPr>
          <w:rFonts w:ascii="Times New Roman" w:eastAsia="Times New Roman" w:hAnsi="Times New Roman" w:cs="Times New Roman"/>
          <w:color w:val="000000"/>
          <w:sz w:val="24"/>
          <w:szCs w:val="24"/>
          <w:lang w:eastAsia="en-GB"/>
        </w:rPr>
        <w:t xml:space="preserve"> </w:t>
      </w:r>
      <w:r w:rsidRPr="00483437">
        <w:rPr>
          <w:rFonts w:ascii="Times New Roman" w:eastAsia="Times New Roman" w:hAnsi="Times New Roman" w:cs="Times New Roman"/>
          <w:color w:val="000000"/>
          <w:sz w:val="24"/>
          <w:szCs w:val="24"/>
          <w:lang w:eastAsia="en-GB"/>
        </w:rPr>
        <w:t>nerecuperabilă, potrivit legii</w:t>
      </w:r>
      <w:r w:rsidR="000555B1" w:rsidRPr="00483437">
        <w:rPr>
          <w:rFonts w:ascii="Times New Roman" w:eastAsia="Times New Roman" w:hAnsi="Times New Roman" w:cs="Times New Roman"/>
          <w:color w:val="000000"/>
          <w:sz w:val="24"/>
          <w:szCs w:val="24"/>
          <w:lang w:eastAsia="en-GB"/>
        </w:rPr>
        <w:t>,</w:t>
      </w:r>
      <w:r w:rsidRPr="00483437">
        <w:rPr>
          <w:rFonts w:ascii="Times New Roman" w:eastAsia="Times New Roman" w:hAnsi="Times New Roman" w:cs="Times New Roman"/>
          <w:color w:val="000000"/>
          <w:sz w:val="24"/>
          <w:szCs w:val="24"/>
          <w:lang w:eastAsia="en-GB"/>
        </w:rPr>
        <w:t xml:space="preserve"> </w:t>
      </w:r>
      <w:r w:rsidR="009852E1" w:rsidRPr="00483437">
        <w:rPr>
          <w:rFonts w:ascii="Times New Roman" w:eastAsia="Times New Roman" w:hAnsi="Times New Roman" w:cs="Times New Roman"/>
          <w:color w:val="000000"/>
          <w:sz w:val="24"/>
          <w:szCs w:val="24"/>
          <w:lang w:eastAsia="en-GB"/>
        </w:rPr>
        <w:t xml:space="preserve">cu  respectarea </w:t>
      </w:r>
      <w:r w:rsidRPr="00483437">
        <w:rPr>
          <w:rFonts w:ascii="Times New Roman" w:eastAsia="Times New Roman" w:hAnsi="Times New Roman" w:cs="Times New Roman"/>
          <w:color w:val="000000"/>
          <w:sz w:val="24"/>
          <w:szCs w:val="24"/>
          <w:lang w:eastAsia="en-GB"/>
        </w:rPr>
        <w:t>prevederil</w:t>
      </w:r>
      <w:r w:rsidR="009852E1" w:rsidRPr="00483437">
        <w:rPr>
          <w:rFonts w:ascii="Times New Roman" w:eastAsia="Times New Roman" w:hAnsi="Times New Roman" w:cs="Times New Roman"/>
          <w:color w:val="000000"/>
          <w:sz w:val="24"/>
          <w:szCs w:val="24"/>
          <w:lang w:eastAsia="en-GB"/>
        </w:rPr>
        <w:t>or</w:t>
      </w:r>
      <w:r w:rsidRPr="00483437">
        <w:rPr>
          <w:rFonts w:ascii="Times New Roman" w:eastAsia="Times New Roman" w:hAnsi="Times New Roman" w:cs="Times New Roman"/>
          <w:color w:val="000000"/>
          <w:sz w:val="24"/>
          <w:szCs w:val="24"/>
          <w:lang w:eastAsia="en-GB"/>
        </w:rPr>
        <w:t xml:space="preserve"> </w:t>
      </w:r>
      <w:r w:rsidRPr="00483437">
        <w:rPr>
          <w:rFonts w:ascii="Times New Roman" w:hAnsi="Times New Roman" w:cs="Times New Roman"/>
          <w:sz w:val="24"/>
          <w:szCs w:val="24"/>
        </w:rPr>
        <w:t xml:space="preserve">ordinului comun al ministrului investițiilor și proiectelor europene şi al ministrului finanţelor </w:t>
      </w:r>
      <w:r w:rsidR="007203BC" w:rsidRPr="00483437">
        <w:rPr>
          <w:rFonts w:ascii="Times New Roman" w:hAnsi="Times New Roman" w:cs="Times New Roman"/>
          <w:sz w:val="24"/>
          <w:szCs w:val="24"/>
        </w:rPr>
        <w:t>privind</w:t>
      </w:r>
      <w:r w:rsidR="00453F88" w:rsidRPr="00483437">
        <w:rPr>
          <w:rFonts w:ascii="Times New Roman" w:hAnsi="Times New Roman" w:cs="Times New Roman"/>
          <w:sz w:val="24"/>
          <w:szCs w:val="24"/>
        </w:rPr>
        <w:t xml:space="preserve"> aprobarea Instrucţiunil</w:t>
      </w:r>
      <w:r w:rsidR="009852E1" w:rsidRPr="00483437">
        <w:rPr>
          <w:rFonts w:ascii="Times New Roman" w:hAnsi="Times New Roman" w:cs="Times New Roman"/>
          <w:sz w:val="24"/>
          <w:szCs w:val="24"/>
        </w:rPr>
        <w:t>or</w:t>
      </w:r>
      <w:r w:rsidR="00453F88" w:rsidRPr="00483437">
        <w:rPr>
          <w:rFonts w:ascii="Times New Roman" w:hAnsi="Times New Roman" w:cs="Times New Roman"/>
          <w:sz w:val="24"/>
          <w:szCs w:val="24"/>
        </w:rPr>
        <w:t xml:space="preserve"> de aplicare</w:t>
      </w:r>
      <w:r w:rsidR="007203BC" w:rsidRPr="00483437">
        <w:rPr>
          <w:rFonts w:ascii="Times New Roman" w:hAnsi="Times New Roman" w:cs="Times New Roman"/>
          <w:sz w:val="24"/>
          <w:szCs w:val="24"/>
        </w:rPr>
        <w:t xml:space="preserve"> a </w:t>
      </w:r>
      <w:r w:rsidR="009852E1" w:rsidRPr="00483437">
        <w:rPr>
          <w:rFonts w:ascii="Times New Roman" w:hAnsi="Times New Roman" w:cs="Times New Roman"/>
          <w:sz w:val="24"/>
          <w:szCs w:val="24"/>
        </w:rPr>
        <w:t>prezentului  articol</w:t>
      </w:r>
      <w:r w:rsidR="007203BC" w:rsidRPr="00483437">
        <w:rPr>
          <w:rFonts w:ascii="Times New Roman" w:hAnsi="Times New Roman" w:cs="Times New Roman"/>
          <w:sz w:val="24"/>
          <w:szCs w:val="24"/>
        </w:rPr>
        <w:t>.</w:t>
      </w:r>
    </w:p>
    <w:p w14:paraId="109FB14F" w14:textId="74204D9A" w:rsidR="000F17A7" w:rsidRPr="00483437" w:rsidRDefault="00FC2B13" w:rsidP="00483437">
      <w:pPr>
        <w:pStyle w:val="Default"/>
        <w:spacing w:after="120"/>
        <w:ind w:firstLine="270"/>
        <w:jc w:val="both"/>
        <w:rPr>
          <w:rFonts w:ascii="Times New Roman" w:eastAsia="Times New Roman" w:hAnsi="Times New Roman" w:cs="Times New Roman"/>
          <w:lang w:val="ro-RO" w:eastAsia="en-GB"/>
        </w:rPr>
      </w:pPr>
      <w:r w:rsidRPr="00483437">
        <w:rPr>
          <w:rFonts w:ascii="Times New Roman" w:hAnsi="Times New Roman" w:cs="Times New Roman"/>
          <w:lang w:val="ro-RO"/>
        </w:rPr>
        <w:t>(2)</w:t>
      </w:r>
      <w:r w:rsidR="00E37D87" w:rsidRPr="00483437">
        <w:rPr>
          <w:rFonts w:ascii="Times New Roman" w:hAnsi="Times New Roman" w:cs="Times New Roman"/>
          <w:lang w:val="ro-RO"/>
        </w:rPr>
        <w:t xml:space="preserve"> În</w:t>
      </w:r>
      <w:r w:rsidR="003C139A" w:rsidRPr="00483437">
        <w:rPr>
          <w:rFonts w:ascii="Times New Roman" w:hAnsi="Times New Roman" w:cs="Times New Roman"/>
          <w:lang w:val="ro-RO"/>
        </w:rPr>
        <w:t xml:space="preserve"> aplicarea excepției prevăzute la art.</w:t>
      </w:r>
      <w:r w:rsidR="003C139A" w:rsidRPr="00483437">
        <w:rPr>
          <w:rFonts w:ascii="Times New Roman" w:eastAsia="Times New Roman" w:hAnsi="Times New Roman" w:cs="Times New Roman"/>
          <w:lang w:val="ro-RO" w:eastAsia="en-GB"/>
        </w:rPr>
        <w:t xml:space="preserve"> 64 alin. (1) lit. c) p</w:t>
      </w:r>
      <w:r w:rsidR="00612BF5">
        <w:rPr>
          <w:rFonts w:ascii="Times New Roman" w:eastAsia="Times New Roman" w:hAnsi="Times New Roman" w:cs="Times New Roman"/>
          <w:lang w:val="ro-RO" w:eastAsia="en-GB"/>
        </w:rPr>
        <w:t>ct.</w:t>
      </w:r>
      <w:r w:rsidR="003C139A" w:rsidRPr="00483437">
        <w:rPr>
          <w:rFonts w:ascii="Times New Roman" w:eastAsia="Times New Roman" w:hAnsi="Times New Roman" w:cs="Times New Roman"/>
          <w:lang w:val="ro-RO" w:eastAsia="en-GB"/>
        </w:rPr>
        <w:t xml:space="preserve"> </w:t>
      </w:r>
      <w:r w:rsidR="003E2112">
        <w:rPr>
          <w:rFonts w:ascii="Times New Roman" w:eastAsia="Times New Roman" w:hAnsi="Times New Roman" w:cs="Times New Roman"/>
          <w:lang w:val="ro-RO" w:eastAsia="en-GB"/>
        </w:rPr>
        <w:t>(</w:t>
      </w:r>
      <w:r w:rsidR="003C139A" w:rsidRPr="00483437">
        <w:rPr>
          <w:rFonts w:ascii="Times New Roman" w:eastAsia="Times New Roman" w:hAnsi="Times New Roman" w:cs="Times New Roman"/>
          <w:lang w:val="ro-RO" w:eastAsia="en-GB"/>
        </w:rPr>
        <w:t>iii)</w:t>
      </w:r>
      <w:r w:rsidR="003C139A" w:rsidRPr="00483437">
        <w:rPr>
          <w:rFonts w:ascii="Times New Roman" w:hAnsi="Times New Roman" w:cs="Times New Roman"/>
          <w:lang w:val="ro-RO"/>
        </w:rPr>
        <w:t xml:space="preserve"> din Regulamentul (UE) 2021/1060</w:t>
      </w:r>
      <w:r w:rsidR="003C139A" w:rsidRPr="00483437">
        <w:rPr>
          <w:rFonts w:ascii="Times New Roman" w:eastAsia="Times New Roman" w:hAnsi="Times New Roman" w:cs="Times New Roman"/>
          <w:lang w:val="ro-RO" w:eastAsia="en-GB"/>
        </w:rPr>
        <w:t>,</w:t>
      </w:r>
      <w:r w:rsidR="00E37D87" w:rsidRPr="00483437">
        <w:rPr>
          <w:rFonts w:ascii="Times New Roman" w:hAnsi="Times New Roman" w:cs="Times New Roman"/>
          <w:lang w:val="ro-RO"/>
        </w:rPr>
        <w:t xml:space="preserve"> </w:t>
      </w:r>
      <w:r w:rsidR="003C139A" w:rsidRPr="00483437">
        <w:rPr>
          <w:rFonts w:ascii="Times New Roman" w:hAnsi="Times New Roman" w:cs="Times New Roman"/>
          <w:lang w:val="ro-RO"/>
        </w:rPr>
        <w:t>componentei de sprijin sub formă de grant i se aplică condițiile prevăzute la alin. (1) lit. a) sau la alin. (1) lit. b), după caz</w:t>
      </w:r>
      <w:r w:rsidR="00E03C55">
        <w:rPr>
          <w:rFonts w:ascii="Times New Roman" w:hAnsi="Times New Roman" w:cs="Times New Roman"/>
          <w:lang w:val="ro-RO"/>
        </w:rPr>
        <w:t>,</w:t>
      </w:r>
      <w:r w:rsidR="003C139A" w:rsidRPr="00483437">
        <w:rPr>
          <w:rFonts w:ascii="Times New Roman" w:hAnsi="Times New Roman" w:cs="Times New Roman"/>
          <w:lang w:val="ro-RO"/>
        </w:rPr>
        <w:t xml:space="preserve"> </w:t>
      </w:r>
      <w:r w:rsidR="00CC1E35" w:rsidRPr="00483437">
        <w:rPr>
          <w:rFonts w:ascii="Times New Roman" w:eastAsia="Times New Roman" w:hAnsi="Times New Roman" w:cs="Times New Roman"/>
          <w:lang w:val="ro-RO" w:eastAsia="en-GB"/>
        </w:rPr>
        <w:t>în functie de valoarea totală a grantului</w:t>
      </w:r>
      <w:r w:rsidR="000F17A7" w:rsidRPr="00483437">
        <w:rPr>
          <w:rFonts w:ascii="Times New Roman" w:eastAsia="Times New Roman" w:hAnsi="Times New Roman" w:cs="Times New Roman"/>
          <w:lang w:val="ro-RO" w:eastAsia="en-GB"/>
        </w:rPr>
        <w:t>.</w:t>
      </w:r>
    </w:p>
    <w:bookmarkEnd w:id="21"/>
    <w:p w14:paraId="3BAFA5F3" w14:textId="55310DB2" w:rsidR="004801EB" w:rsidRPr="00483437" w:rsidRDefault="00075B06" w:rsidP="00947CDD">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4801EB" w:rsidRPr="00483437">
        <w:rPr>
          <w:rFonts w:ascii="Times New Roman" w:hAnsi="Times New Roman" w:cs="Times New Roman"/>
          <w:b/>
          <w:bCs/>
          <w:sz w:val="24"/>
          <w:szCs w:val="24"/>
        </w:rPr>
        <w:t>A</w:t>
      </w:r>
      <w:r w:rsidRPr="00483437">
        <w:rPr>
          <w:rFonts w:ascii="Times New Roman" w:hAnsi="Times New Roman" w:cs="Times New Roman"/>
          <w:b/>
          <w:bCs/>
          <w:sz w:val="24"/>
          <w:szCs w:val="24"/>
        </w:rPr>
        <w:t>rt</w:t>
      </w:r>
      <w:r w:rsidR="004801EB" w:rsidRPr="00483437">
        <w:rPr>
          <w:rFonts w:ascii="Times New Roman" w:hAnsi="Times New Roman" w:cs="Times New Roman"/>
          <w:b/>
          <w:bCs/>
          <w:sz w:val="24"/>
          <w:szCs w:val="24"/>
        </w:rPr>
        <w:t xml:space="preserve">. </w:t>
      </w:r>
      <w:r w:rsidR="00453F88" w:rsidRPr="00483437">
        <w:rPr>
          <w:rFonts w:ascii="Times New Roman" w:hAnsi="Times New Roman" w:cs="Times New Roman"/>
          <w:b/>
          <w:bCs/>
          <w:sz w:val="24"/>
          <w:szCs w:val="24"/>
        </w:rPr>
        <w:t>10</w:t>
      </w:r>
      <w:r w:rsidRPr="00483437">
        <w:rPr>
          <w:rFonts w:ascii="Times New Roman" w:hAnsi="Times New Roman" w:cs="Times New Roman"/>
          <w:sz w:val="24"/>
          <w:szCs w:val="24"/>
        </w:rPr>
        <w:t xml:space="preserve"> - </w:t>
      </w:r>
      <w:r w:rsidR="004801EB" w:rsidRPr="00483437">
        <w:rPr>
          <w:rFonts w:ascii="Times New Roman" w:hAnsi="Times New Roman" w:cs="Times New Roman"/>
          <w:sz w:val="24"/>
          <w:szCs w:val="24"/>
        </w:rPr>
        <w:t>Următoarele categorii de cheltuieli nu sunt eligibile:</w:t>
      </w:r>
    </w:p>
    <w:p w14:paraId="0120773C" w14:textId="511F81ED" w:rsidR="00852C2F" w:rsidRPr="00483437" w:rsidRDefault="00852C2F" w:rsidP="00852C2F">
      <w:pPr>
        <w:spacing w:after="120" w:line="240" w:lineRule="auto"/>
        <w:jc w:val="both"/>
        <w:rPr>
          <w:rFonts w:ascii="Times New Roman" w:eastAsia="Times New Roman" w:hAnsi="Times New Roman" w:cs="Times New Roman"/>
          <w:sz w:val="24"/>
          <w:szCs w:val="24"/>
          <w:lang w:eastAsia="en-GB"/>
        </w:rPr>
      </w:pPr>
      <w:r w:rsidRPr="00483437">
        <w:rPr>
          <w:rFonts w:ascii="Times New Roman" w:eastAsia="Times New Roman" w:hAnsi="Times New Roman" w:cs="Times New Roman"/>
          <w:sz w:val="24"/>
          <w:szCs w:val="24"/>
          <w:lang w:eastAsia="en-GB"/>
        </w:rPr>
        <w:t xml:space="preserve">    a) cheltuielile prevăzute la art. 64 din Regulamentul (UE) 2021</w:t>
      </w:r>
      <w:r w:rsidR="002E10A3" w:rsidRPr="00483437">
        <w:rPr>
          <w:rFonts w:ascii="Times New Roman" w:eastAsia="Times New Roman" w:hAnsi="Times New Roman" w:cs="Times New Roman"/>
          <w:sz w:val="24"/>
          <w:szCs w:val="24"/>
          <w:lang w:eastAsia="en-GB"/>
        </w:rPr>
        <w:t>/1060</w:t>
      </w:r>
      <w:r w:rsidRPr="00483437">
        <w:rPr>
          <w:rFonts w:ascii="Times New Roman" w:eastAsia="Times New Roman" w:hAnsi="Times New Roman" w:cs="Times New Roman"/>
          <w:sz w:val="24"/>
          <w:szCs w:val="24"/>
          <w:lang w:eastAsia="en-GB"/>
        </w:rPr>
        <w:t>;</w:t>
      </w:r>
    </w:p>
    <w:p w14:paraId="4948421E" w14:textId="1210BC3C" w:rsidR="003D4F97" w:rsidRPr="00483437" w:rsidRDefault="003D6A54" w:rsidP="003D4F97">
      <w:pPr>
        <w:spacing w:after="120" w:line="240" w:lineRule="auto"/>
        <w:ind w:firstLine="270"/>
        <w:jc w:val="both"/>
        <w:rPr>
          <w:rFonts w:ascii="Times New Roman" w:eastAsia="Times New Roman" w:hAnsi="Times New Roman" w:cs="Times New Roman"/>
          <w:sz w:val="24"/>
          <w:szCs w:val="24"/>
          <w:lang w:eastAsia="en-GB"/>
        </w:rPr>
      </w:pPr>
      <w:r w:rsidRPr="00483437">
        <w:rPr>
          <w:rFonts w:ascii="Times New Roman" w:eastAsia="Times New Roman" w:hAnsi="Times New Roman" w:cs="Times New Roman"/>
          <w:sz w:val="24"/>
          <w:szCs w:val="24"/>
          <w:lang w:eastAsia="en-GB"/>
        </w:rPr>
        <w:t>b</w:t>
      </w:r>
      <w:r w:rsidR="003D4F97" w:rsidRPr="00483437">
        <w:rPr>
          <w:rFonts w:ascii="Times New Roman" w:eastAsia="Times New Roman" w:hAnsi="Times New Roman" w:cs="Times New Roman"/>
          <w:sz w:val="24"/>
          <w:szCs w:val="24"/>
          <w:lang w:eastAsia="en-GB"/>
        </w:rPr>
        <w:t xml:space="preserve">) </w:t>
      </w:r>
      <w:r w:rsidR="003D4F97" w:rsidRPr="00483437">
        <w:rPr>
          <w:rFonts w:ascii="Times New Roman" w:hAnsi="Times New Roman" w:cs="Times New Roman"/>
          <w:sz w:val="24"/>
          <w:szCs w:val="24"/>
        </w:rPr>
        <w:t xml:space="preserve">cheltuielile </w:t>
      </w:r>
      <w:r w:rsidRPr="00483437">
        <w:rPr>
          <w:rFonts w:ascii="Times New Roman" w:hAnsi="Times New Roman" w:cs="Times New Roman"/>
          <w:sz w:val="24"/>
          <w:szCs w:val="24"/>
        </w:rPr>
        <w:t xml:space="preserve">aferente operațiunilor care fac obiectul uneia dintre situațiile prevăzute la </w:t>
      </w:r>
      <w:r w:rsidR="003D4F97" w:rsidRPr="00483437">
        <w:rPr>
          <w:rFonts w:ascii="Times New Roman" w:eastAsia="Times New Roman" w:hAnsi="Times New Roman" w:cs="Times New Roman"/>
          <w:sz w:val="24"/>
          <w:szCs w:val="24"/>
          <w:lang w:eastAsia="en-GB"/>
        </w:rPr>
        <w:t>art.  65 din Regulamentul (UE) 2021</w:t>
      </w:r>
      <w:r w:rsidR="002E10A3" w:rsidRPr="00483437">
        <w:rPr>
          <w:rFonts w:ascii="Times New Roman" w:eastAsia="Times New Roman" w:hAnsi="Times New Roman" w:cs="Times New Roman"/>
          <w:sz w:val="24"/>
          <w:szCs w:val="24"/>
          <w:lang w:eastAsia="en-GB"/>
        </w:rPr>
        <w:t>/1060</w:t>
      </w:r>
      <w:r w:rsidRPr="00483437">
        <w:rPr>
          <w:rFonts w:ascii="Times New Roman" w:eastAsia="Times New Roman" w:hAnsi="Times New Roman" w:cs="Times New Roman"/>
          <w:sz w:val="24"/>
          <w:szCs w:val="24"/>
          <w:lang w:eastAsia="en-GB"/>
        </w:rPr>
        <w:t>, care afectează caracterul lor durabil</w:t>
      </w:r>
      <w:r w:rsidR="003D4F97" w:rsidRPr="00483437">
        <w:rPr>
          <w:rFonts w:ascii="Times New Roman" w:eastAsia="Times New Roman" w:hAnsi="Times New Roman" w:cs="Times New Roman"/>
          <w:sz w:val="24"/>
          <w:szCs w:val="24"/>
          <w:lang w:eastAsia="en-GB"/>
        </w:rPr>
        <w:t>;</w:t>
      </w:r>
    </w:p>
    <w:p w14:paraId="25332DEB" w14:textId="0F842DD4" w:rsidR="009F3018" w:rsidRPr="00483437" w:rsidRDefault="003D6A54" w:rsidP="003D4F97">
      <w:pPr>
        <w:spacing w:after="120" w:line="240" w:lineRule="auto"/>
        <w:ind w:firstLine="270"/>
        <w:jc w:val="both"/>
        <w:rPr>
          <w:rFonts w:ascii="Times New Roman" w:eastAsia="Times New Roman" w:hAnsi="Times New Roman" w:cs="Times New Roman"/>
          <w:sz w:val="24"/>
          <w:szCs w:val="24"/>
          <w:lang w:eastAsia="en-GB"/>
        </w:rPr>
      </w:pPr>
      <w:r w:rsidRPr="00483437">
        <w:rPr>
          <w:rFonts w:ascii="Times New Roman" w:eastAsia="Times New Roman" w:hAnsi="Times New Roman" w:cs="Times New Roman"/>
          <w:sz w:val="24"/>
          <w:szCs w:val="24"/>
          <w:lang w:eastAsia="en-GB"/>
        </w:rPr>
        <w:t>c</w:t>
      </w:r>
      <w:r w:rsidR="009F3018" w:rsidRPr="00483437">
        <w:rPr>
          <w:rFonts w:ascii="Times New Roman" w:eastAsia="Times New Roman" w:hAnsi="Times New Roman" w:cs="Times New Roman"/>
          <w:sz w:val="24"/>
          <w:szCs w:val="24"/>
          <w:lang w:eastAsia="en-GB"/>
        </w:rPr>
        <w:t xml:space="preserve">) </w:t>
      </w:r>
      <w:r w:rsidR="009F3018" w:rsidRPr="00483437" w:rsidDel="004E2779">
        <w:rPr>
          <w:rFonts w:ascii="Times New Roman" w:eastAsia="Times New Roman" w:hAnsi="Times New Roman" w:cs="Times New Roman"/>
          <w:sz w:val="24"/>
          <w:szCs w:val="24"/>
          <w:lang w:eastAsia="en-GB"/>
        </w:rPr>
        <w:t>cheltuielile efectuate în sprijinul relocării potrivit art. 66 din Regulamentul (UE)</w:t>
      </w:r>
      <w:r w:rsidR="009F3018" w:rsidRPr="00483437">
        <w:rPr>
          <w:rFonts w:ascii="Times New Roman" w:eastAsia="Times New Roman" w:hAnsi="Times New Roman" w:cs="Times New Roman"/>
          <w:sz w:val="24"/>
          <w:szCs w:val="24"/>
          <w:lang w:eastAsia="en-GB"/>
        </w:rPr>
        <w:t xml:space="preserve"> </w:t>
      </w:r>
      <w:r w:rsidR="009F3018" w:rsidRPr="00483437" w:rsidDel="004E2779">
        <w:rPr>
          <w:rFonts w:ascii="Times New Roman" w:eastAsia="Times New Roman" w:hAnsi="Times New Roman" w:cs="Times New Roman"/>
          <w:sz w:val="24"/>
          <w:szCs w:val="24"/>
          <w:lang w:eastAsia="en-GB"/>
        </w:rPr>
        <w:t>2021</w:t>
      </w:r>
      <w:r w:rsidR="002E10A3" w:rsidRPr="00483437">
        <w:rPr>
          <w:rFonts w:ascii="Times New Roman" w:eastAsia="Times New Roman" w:hAnsi="Times New Roman" w:cs="Times New Roman"/>
          <w:sz w:val="24"/>
          <w:szCs w:val="24"/>
          <w:lang w:eastAsia="en-GB"/>
        </w:rPr>
        <w:t>/1060</w:t>
      </w:r>
      <w:r w:rsidR="009F3018" w:rsidRPr="00483437" w:rsidDel="004E2779">
        <w:rPr>
          <w:rFonts w:ascii="Times New Roman" w:eastAsia="Times New Roman" w:hAnsi="Times New Roman" w:cs="Times New Roman"/>
          <w:sz w:val="24"/>
          <w:szCs w:val="24"/>
          <w:lang w:eastAsia="en-GB"/>
        </w:rPr>
        <w:t>;</w:t>
      </w:r>
    </w:p>
    <w:p w14:paraId="720A8315" w14:textId="57AE5A74"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4E2779" w:rsidRPr="00483437">
        <w:rPr>
          <w:rFonts w:ascii="Times New Roman" w:hAnsi="Times New Roman" w:cs="Times New Roman"/>
          <w:sz w:val="24"/>
          <w:szCs w:val="24"/>
        </w:rPr>
        <w:t>d</w:t>
      </w:r>
      <w:r w:rsidRPr="00483437">
        <w:rPr>
          <w:rFonts w:ascii="Times New Roman" w:hAnsi="Times New Roman" w:cs="Times New Roman"/>
          <w:sz w:val="24"/>
          <w:szCs w:val="24"/>
        </w:rPr>
        <w:t xml:space="preserve">) </w:t>
      </w:r>
      <w:r w:rsidR="003D6A54" w:rsidRPr="00483437">
        <w:rPr>
          <w:rFonts w:ascii="Times New Roman" w:hAnsi="Times New Roman" w:cs="Times New Roman"/>
          <w:sz w:val="24"/>
          <w:szCs w:val="24"/>
        </w:rPr>
        <w:t xml:space="preserve">cheltuielile excluse de la finanțare potrivit </w:t>
      </w:r>
      <w:r w:rsidR="003D6A54" w:rsidRPr="00483437">
        <w:rPr>
          <w:rFonts w:ascii="Times New Roman" w:eastAsia="Times New Roman" w:hAnsi="Times New Roman" w:cs="Times New Roman"/>
          <w:sz w:val="24"/>
          <w:szCs w:val="24"/>
          <w:lang w:eastAsia="en-GB"/>
        </w:rPr>
        <w:t xml:space="preserve">art. 7 </w:t>
      </w:r>
      <w:r w:rsidR="00C7071E" w:rsidRPr="00483437">
        <w:rPr>
          <w:rFonts w:ascii="Times New Roman" w:eastAsia="Times New Roman" w:hAnsi="Times New Roman" w:cs="Times New Roman"/>
          <w:sz w:val="24"/>
          <w:szCs w:val="24"/>
          <w:lang w:eastAsia="en-GB"/>
        </w:rPr>
        <w:t>alin</w:t>
      </w:r>
      <w:r w:rsidR="007D3661" w:rsidRPr="00483437">
        <w:rPr>
          <w:rFonts w:ascii="Times New Roman" w:eastAsia="Times New Roman" w:hAnsi="Times New Roman" w:cs="Times New Roman"/>
          <w:sz w:val="24"/>
          <w:szCs w:val="24"/>
          <w:lang w:eastAsia="en-GB"/>
        </w:rPr>
        <w:t>.</w:t>
      </w:r>
      <w:r w:rsidR="00C7071E" w:rsidRPr="00483437">
        <w:rPr>
          <w:rFonts w:ascii="Times New Roman" w:eastAsia="Times New Roman" w:hAnsi="Times New Roman" w:cs="Times New Roman"/>
          <w:sz w:val="24"/>
          <w:szCs w:val="24"/>
          <w:lang w:eastAsia="en-GB"/>
        </w:rPr>
        <w:t xml:space="preserve"> (1), (4) și (5) </w:t>
      </w:r>
      <w:r w:rsidR="003D6A54" w:rsidRPr="00483437">
        <w:rPr>
          <w:rFonts w:ascii="Times New Roman" w:eastAsia="Times New Roman" w:hAnsi="Times New Roman" w:cs="Times New Roman"/>
          <w:sz w:val="24"/>
          <w:szCs w:val="24"/>
          <w:lang w:eastAsia="en-GB"/>
        </w:rPr>
        <w:t>din Regulamentul (UE) 2021</w:t>
      </w:r>
      <w:r w:rsidR="002E10A3" w:rsidRPr="00483437">
        <w:rPr>
          <w:rFonts w:ascii="Times New Roman" w:eastAsia="Times New Roman" w:hAnsi="Times New Roman" w:cs="Times New Roman"/>
          <w:sz w:val="24"/>
          <w:szCs w:val="24"/>
          <w:lang w:eastAsia="en-GB"/>
        </w:rPr>
        <w:t>/1058</w:t>
      </w:r>
      <w:r w:rsidR="003D6A54" w:rsidRPr="00483437">
        <w:rPr>
          <w:rFonts w:ascii="Times New Roman" w:eastAsia="Times New Roman" w:hAnsi="Times New Roman" w:cs="Times New Roman"/>
          <w:sz w:val="24"/>
          <w:szCs w:val="24"/>
          <w:lang w:eastAsia="en-GB"/>
        </w:rPr>
        <w:t xml:space="preserve"> </w:t>
      </w:r>
      <w:r w:rsidR="009F3018" w:rsidRPr="00483437">
        <w:rPr>
          <w:rFonts w:ascii="Times New Roman" w:eastAsia="Times New Roman" w:hAnsi="Times New Roman" w:cs="Times New Roman"/>
          <w:sz w:val="24"/>
          <w:szCs w:val="24"/>
          <w:lang w:eastAsia="en-GB"/>
        </w:rPr>
        <w:t>;</w:t>
      </w:r>
    </w:p>
    <w:p w14:paraId="5F40CBF8" w14:textId="1DC2894E"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717EF8" w:rsidRPr="00483437">
        <w:rPr>
          <w:rFonts w:ascii="Times New Roman" w:hAnsi="Times New Roman" w:cs="Times New Roman"/>
          <w:sz w:val="24"/>
          <w:szCs w:val="24"/>
        </w:rPr>
        <w:t>e</w:t>
      </w:r>
      <w:r w:rsidRPr="00483437">
        <w:rPr>
          <w:rFonts w:ascii="Times New Roman" w:hAnsi="Times New Roman" w:cs="Times New Roman"/>
          <w:sz w:val="24"/>
          <w:szCs w:val="24"/>
        </w:rPr>
        <w:t xml:space="preserve">) </w:t>
      </w:r>
      <w:r w:rsidR="00EE7714" w:rsidRPr="00483437">
        <w:rPr>
          <w:rFonts w:ascii="Times New Roman" w:hAnsi="Times New Roman" w:cs="Times New Roman"/>
          <w:sz w:val="24"/>
          <w:szCs w:val="24"/>
        </w:rPr>
        <w:t>cheltuielile e</w:t>
      </w:r>
      <w:r w:rsidR="00C5053E" w:rsidRPr="00483437">
        <w:rPr>
          <w:rFonts w:ascii="Times New Roman" w:hAnsi="Times New Roman" w:cs="Times New Roman"/>
          <w:sz w:val="24"/>
          <w:szCs w:val="24"/>
        </w:rPr>
        <w:t>xcluse de la finanțare potrivit</w:t>
      </w:r>
      <w:r w:rsidRPr="00483437">
        <w:rPr>
          <w:rFonts w:ascii="Times New Roman" w:hAnsi="Times New Roman" w:cs="Times New Roman"/>
          <w:sz w:val="24"/>
          <w:szCs w:val="24"/>
        </w:rPr>
        <w:t xml:space="preserve"> </w:t>
      </w:r>
      <w:r w:rsidR="009F3018" w:rsidRPr="00483437">
        <w:rPr>
          <w:rFonts w:ascii="Times New Roman" w:eastAsia="Times New Roman" w:hAnsi="Times New Roman" w:cs="Times New Roman"/>
          <w:sz w:val="24"/>
          <w:szCs w:val="24"/>
          <w:lang w:eastAsia="en-GB"/>
        </w:rPr>
        <w:t>art. 16 alin. (1) și art. 22 alin. (4) din Regulamentul (UE) 2021</w:t>
      </w:r>
      <w:r w:rsidR="002E10A3" w:rsidRPr="00483437">
        <w:rPr>
          <w:rFonts w:ascii="Times New Roman" w:eastAsia="Times New Roman" w:hAnsi="Times New Roman" w:cs="Times New Roman"/>
          <w:sz w:val="24"/>
          <w:szCs w:val="24"/>
          <w:lang w:eastAsia="en-GB"/>
        </w:rPr>
        <w:t>/1057</w:t>
      </w:r>
      <w:r w:rsidRPr="00483437">
        <w:rPr>
          <w:rFonts w:ascii="Times New Roman" w:hAnsi="Times New Roman" w:cs="Times New Roman"/>
          <w:sz w:val="24"/>
          <w:szCs w:val="24"/>
        </w:rPr>
        <w:t>;</w:t>
      </w:r>
    </w:p>
    <w:p w14:paraId="059228B9" w14:textId="34AAE772" w:rsidR="0097358A" w:rsidRPr="00483437" w:rsidRDefault="00717EF8" w:rsidP="007530A8">
      <w:pPr>
        <w:autoSpaceDE w:val="0"/>
        <w:autoSpaceDN w:val="0"/>
        <w:adjustRightInd w:val="0"/>
        <w:spacing w:after="120" w:line="240" w:lineRule="auto"/>
        <w:ind w:firstLine="270"/>
        <w:jc w:val="both"/>
        <w:rPr>
          <w:rFonts w:ascii="Times New Roman" w:hAnsi="Times New Roman" w:cs="Times New Roman"/>
          <w:sz w:val="24"/>
          <w:szCs w:val="24"/>
        </w:rPr>
      </w:pPr>
      <w:r w:rsidRPr="00483437">
        <w:rPr>
          <w:rFonts w:ascii="Times New Roman" w:eastAsia="Times New Roman" w:hAnsi="Times New Roman" w:cs="Times New Roman"/>
          <w:sz w:val="24"/>
          <w:szCs w:val="24"/>
          <w:lang w:eastAsia="en-GB"/>
        </w:rPr>
        <w:t>f</w:t>
      </w:r>
      <w:r w:rsidR="0097358A" w:rsidRPr="00483437">
        <w:rPr>
          <w:rFonts w:ascii="Times New Roman" w:eastAsia="Times New Roman" w:hAnsi="Times New Roman" w:cs="Times New Roman"/>
          <w:sz w:val="24"/>
          <w:szCs w:val="24"/>
          <w:lang w:eastAsia="en-GB"/>
        </w:rPr>
        <w:t xml:space="preserve">) </w:t>
      </w:r>
      <w:r w:rsidR="00EE7714" w:rsidRPr="00483437">
        <w:rPr>
          <w:rFonts w:ascii="Times New Roman" w:hAnsi="Times New Roman" w:cs="Times New Roman"/>
          <w:sz w:val="24"/>
          <w:szCs w:val="24"/>
        </w:rPr>
        <w:t xml:space="preserve">cheltuielile excluse de la finanțare potrivit </w:t>
      </w:r>
      <w:r w:rsidR="00EE7714" w:rsidRPr="00483437">
        <w:rPr>
          <w:rFonts w:ascii="Times New Roman" w:eastAsia="Times New Roman" w:hAnsi="Times New Roman" w:cs="Times New Roman"/>
          <w:sz w:val="24"/>
          <w:szCs w:val="24"/>
          <w:lang w:eastAsia="en-GB"/>
        </w:rPr>
        <w:t>art. 9 din Regulamentul (UE)</w:t>
      </w:r>
      <w:r w:rsidR="001C3B5E" w:rsidRPr="00483437">
        <w:rPr>
          <w:rFonts w:ascii="Times New Roman" w:eastAsia="Times New Roman" w:hAnsi="Times New Roman" w:cs="Times New Roman"/>
          <w:sz w:val="24"/>
          <w:szCs w:val="24"/>
          <w:lang w:eastAsia="en-GB"/>
        </w:rPr>
        <w:t xml:space="preserve"> </w:t>
      </w:r>
      <w:r w:rsidR="00EE7714" w:rsidRPr="00483437">
        <w:rPr>
          <w:rFonts w:ascii="Times New Roman" w:eastAsia="Times New Roman" w:hAnsi="Times New Roman" w:cs="Times New Roman"/>
          <w:sz w:val="24"/>
          <w:szCs w:val="24"/>
          <w:lang w:eastAsia="en-GB"/>
        </w:rPr>
        <w:t>2021</w:t>
      </w:r>
      <w:r w:rsidR="002E10A3" w:rsidRPr="00483437">
        <w:rPr>
          <w:rFonts w:ascii="Times New Roman" w:eastAsia="Times New Roman" w:hAnsi="Times New Roman" w:cs="Times New Roman"/>
          <w:sz w:val="24"/>
          <w:szCs w:val="24"/>
          <w:lang w:eastAsia="en-GB"/>
        </w:rPr>
        <w:t>/1056</w:t>
      </w:r>
      <w:r w:rsidR="00B406E0" w:rsidRPr="00483437">
        <w:rPr>
          <w:rFonts w:ascii="Times New Roman" w:eastAsia="Times New Roman" w:hAnsi="Times New Roman" w:cs="Times New Roman"/>
          <w:sz w:val="24"/>
          <w:szCs w:val="24"/>
          <w:lang w:eastAsia="en-GB"/>
        </w:rPr>
        <w:t>;</w:t>
      </w:r>
    </w:p>
    <w:p w14:paraId="53DDD763" w14:textId="1B7DC99F"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717EF8" w:rsidRPr="00483437">
        <w:rPr>
          <w:rFonts w:ascii="Times New Roman" w:hAnsi="Times New Roman" w:cs="Times New Roman"/>
          <w:sz w:val="24"/>
          <w:szCs w:val="24"/>
        </w:rPr>
        <w:t>g</w:t>
      </w:r>
      <w:r w:rsidRPr="00483437">
        <w:rPr>
          <w:rFonts w:ascii="Times New Roman" w:hAnsi="Times New Roman" w:cs="Times New Roman"/>
          <w:sz w:val="24"/>
          <w:szCs w:val="24"/>
        </w:rPr>
        <w:t>) achiziţia de echipamente şi autovehicule sau mijloace de transport second-hand;</w:t>
      </w:r>
    </w:p>
    <w:p w14:paraId="009CD932" w14:textId="43AC9DFF"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91596E" w:rsidRPr="00483437">
        <w:rPr>
          <w:rFonts w:ascii="Times New Roman" w:hAnsi="Times New Roman" w:cs="Times New Roman"/>
          <w:sz w:val="24"/>
          <w:szCs w:val="24"/>
        </w:rPr>
        <w:t xml:space="preserve"> </w:t>
      </w:r>
      <w:r w:rsidR="00717EF8" w:rsidRPr="00483437">
        <w:rPr>
          <w:rFonts w:ascii="Times New Roman" w:hAnsi="Times New Roman" w:cs="Times New Roman"/>
          <w:sz w:val="24"/>
          <w:szCs w:val="24"/>
        </w:rPr>
        <w:t>h</w:t>
      </w:r>
      <w:r w:rsidRPr="00483437">
        <w:rPr>
          <w:rFonts w:ascii="Times New Roman" w:hAnsi="Times New Roman" w:cs="Times New Roman"/>
          <w:sz w:val="24"/>
          <w:szCs w:val="24"/>
        </w:rPr>
        <w:t>) amenzi, penalităţi, cheltuieli de judecată şi cheltuieli de arbitraj;</w:t>
      </w:r>
    </w:p>
    <w:p w14:paraId="1C44F9AE" w14:textId="34FFCD56"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717EF8" w:rsidRPr="00483437">
        <w:rPr>
          <w:rFonts w:ascii="Times New Roman" w:hAnsi="Times New Roman" w:cs="Times New Roman"/>
          <w:sz w:val="24"/>
          <w:szCs w:val="24"/>
        </w:rPr>
        <w:t>i</w:t>
      </w:r>
      <w:r w:rsidRPr="00483437">
        <w:rPr>
          <w:rFonts w:ascii="Times New Roman" w:hAnsi="Times New Roman" w:cs="Times New Roman"/>
          <w:sz w:val="24"/>
          <w:szCs w:val="24"/>
        </w:rPr>
        <w:t xml:space="preserve">) cheltuielile efectuate peste plafoanele specifice stabilite de autorităţile de management prin ghidul solicitantului, în aplicarea prevederilor art. 2 alin. (1) lit. </w:t>
      </w:r>
      <w:r w:rsidR="00E41FC7">
        <w:rPr>
          <w:rFonts w:ascii="Times New Roman" w:hAnsi="Times New Roman" w:cs="Times New Roman"/>
          <w:sz w:val="24"/>
          <w:szCs w:val="24"/>
        </w:rPr>
        <w:t>f</w:t>
      </w:r>
      <w:r w:rsidRPr="00483437">
        <w:rPr>
          <w:rFonts w:ascii="Times New Roman" w:hAnsi="Times New Roman" w:cs="Times New Roman"/>
          <w:sz w:val="24"/>
          <w:szCs w:val="24"/>
        </w:rPr>
        <w:t>);</w:t>
      </w:r>
    </w:p>
    <w:p w14:paraId="17FD9E46" w14:textId="2CD9F5A2" w:rsidR="00585949"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717EF8" w:rsidRPr="00483437">
        <w:rPr>
          <w:rFonts w:ascii="Times New Roman" w:hAnsi="Times New Roman" w:cs="Times New Roman"/>
          <w:sz w:val="24"/>
          <w:szCs w:val="24"/>
        </w:rPr>
        <w:t>j</w:t>
      </w:r>
      <w:r w:rsidRPr="00483437">
        <w:rPr>
          <w:rFonts w:ascii="Times New Roman" w:hAnsi="Times New Roman" w:cs="Times New Roman"/>
          <w:sz w:val="24"/>
          <w:szCs w:val="24"/>
        </w:rPr>
        <w:t xml:space="preserve">) cheltuielile excluse de la finanţare de autorităţile de management prin ghidul solicitantului, în aplicarea prevederilor art. 2 alin. (1) lit. </w:t>
      </w:r>
      <w:r w:rsidR="00E41FC7">
        <w:rPr>
          <w:rFonts w:ascii="Times New Roman" w:hAnsi="Times New Roman" w:cs="Times New Roman"/>
          <w:sz w:val="24"/>
          <w:szCs w:val="24"/>
        </w:rPr>
        <w:t>f</w:t>
      </w:r>
      <w:r w:rsidRPr="00483437">
        <w:rPr>
          <w:rFonts w:ascii="Times New Roman" w:hAnsi="Times New Roman" w:cs="Times New Roman"/>
          <w:sz w:val="24"/>
          <w:szCs w:val="24"/>
        </w:rPr>
        <w:t>), corespunzător specificului programului şi particularităţilor operaţiunilor</w:t>
      </w:r>
      <w:r w:rsidR="00585949" w:rsidRPr="00483437">
        <w:rPr>
          <w:rFonts w:ascii="Times New Roman" w:hAnsi="Times New Roman" w:cs="Times New Roman"/>
          <w:sz w:val="24"/>
          <w:szCs w:val="24"/>
        </w:rPr>
        <w:t>;</w:t>
      </w:r>
    </w:p>
    <w:p w14:paraId="1D2B49A1" w14:textId="0F68D270" w:rsidR="004801EB" w:rsidRPr="00483437" w:rsidRDefault="00585949" w:rsidP="002C1A18">
      <w:pPr>
        <w:autoSpaceDE w:val="0"/>
        <w:autoSpaceDN w:val="0"/>
        <w:adjustRightInd w:val="0"/>
        <w:spacing w:after="120" w:line="240" w:lineRule="auto"/>
        <w:ind w:firstLine="270"/>
        <w:jc w:val="both"/>
        <w:rPr>
          <w:rFonts w:ascii="Times New Roman" w:hAnsi="Times New Roman" w:cs="Times New Roman"/>
          <w:sz w:val="24"/>
          <w:szCs w:val="24"/>
        </w:rPr>
      </w:pPr>
      <w:bookmarkStart w:id="22" w:name="_Hlk91685416"/>
      <w:r w:rsidRPr="00483437">
        <w:rPr>
          <w:rFonts w:ascii="Times New Roman" w:hAnsi="Times New Roman" w:cs="Times New Roman"/>
          <w:sz w:val="24"/>
          <w:szCs w:val="24"/>
        </w:rPr>
        <w:lastRenderedPageBreak/>
        <w:t>k) cheltuielile realizate în cadrul operațiunilo</w:t>
      </w:r>
      <w:r w:rsidR="00AB108C" w:rsidRPr="00483437">
        <w:rPr>
          <w:rFonts w:ascii="Times New Roman" w:hAnsi="Times New Roman" w:cs="Times New Roman"/>
          <w:sz w:val="24"/>
          <w:szCs w:val="24"/>
        </w:rPr>
        <w:t>r</w:t>
      </w:r>
      <w:r w:rsidRPr="00483437">
        <w:rPr>
          <w:rFonts w:ascii="Times New Roman" w:hAnsi="Times New Roman" w:cs="Times New Roman"/>
          <w:sz w:val="24"/>
          <w:szCs w:val="24"/>
        </w:rPr>
        <w:t xml:space="preserve"> care </w:t>
      </w:r>
      <w:r w:rsidR="00AB108C" w:rsidRPr="00483437">
        <w:rPr>
          <w:rFonts w:ascii="Times New Roman" w:hAnsi="Times New Roman" w:cs="Times New Roman"/>
          <w:sz w:val="24"/>
          <w:szCs w:val="24"/>
        </w:rPr>
        <w:t>intră sub incidența</w:t>
      </w:r>
      <w:r w:rsidRPr="00483437">
        <w:rPr>
          <w:rFonts w:ascii="Times New Roman" w:hAnsi="Times New Roman" w:cs="Times New Roman"/>
          <w:sz w:val="24"/>
          <w:szCs w:val="24"/>
        </w:rPr>
        <w:t xml:space="preserve"> prevederil</w:t>
      </w:r>
      <w:r w:rsidR="00AB108C" w:rsidRPr="00483437">
        <w:rPr>
          <w:rFonts w:ascii="Times New Roman" w:hAnsi="Times New Roman" w:cs="Times New Roman"/>
          <w:sz w:val="24"/>
          <w:szCs w:val="24"/>
        </w:rPr>
        <w:t>or</w:t>
      </w:r>
      <w:r w:rsidRPr="00483437">
        <w:rPr>
          <w:rFonts w:ascii="Times New Roman" w:hAnsi="Times New Roman" w:cs="Times New Roman"/>
          <w:sz w:val="24"/>
          <w:szCs w:val="24"/>
        </w:rPr>
        <w:t xml:space="preserve"> art. 63 alin. (6) din Regulamentul (UE) nr. 2021/1060</w:t>
      </w:r>
      <w:r w:rsidR="000D18D3" w:rsidRPr="00483437">
        <w:rPr>
          <w:rFonts w:ascii="Times New Roman" w:hAnsi="Times New Roman" w:cs="Times New Roman"/>
          <w:sz w:val="24"/>
          <w:szCs w:val="24"/>
        </w:rPr>
        <w:t>,</w:t>
      </w:r>
      <w:r w:rsidRPr="00483437">
        <w:rPr>
          <w:rFonts w:ascii="Times New Roman" w:hAnsi="Times New Roman" w:cs="Times New Roman"/>
          <w:sz w:val="24"/>
          <w:szCs w:val="24"/>
        </w:rPr>
        <w:t xml:space="preserve"> </w:t>
      </w:r>
      <w:r w:rsidR="000D18D3" w:rsidRPr="00483437">
        <w:rPr>
          <w:rFonts w:ascii="Times New Roman" w:hAnsi="Times New Roman" w:cs="Times New Roman"/>
          <w:sz w:val="24"/>
          <w:szCs w:val="24"/>
        </w:rPr>
        <w:t>cu excepția situațiilor reglementate la art. 20 alin. (1) lit. b) din Regulamentul (UE) nr. 2021/1060.</w:t>
      </w:r>
    </w:p>
    <w:bookmarkEnd w:id="22"/>
    <w:p w14:paraId="410985E0" w14:textId="69AEFDDD" w:rsidR="004801EB" w:rsidRPr="00483437" w:rsidRDefault="004801EB" w:rsidP="004801EB">
      <w:pPr>
        <w:autoSpaceDE w:val="0"/>
        <w:autoSpaceDN w:val="0"/>
        <w:adjustRightInd w:val="0"/>
        <w:spacing w:after="12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w:t>
      </w:r>
      <w:r w:rsidR="00391D80" w:rsidRPr="00483437">
        <w:rPr>
          <w:rFonts w:ascii="Times New Roman" w:hAnsi="Times New Roman" w:cs="Times New Roman"/>
          <w:sz w:val="24"/>
          <w:szCs w:val="24"/>
        </w:rPr>
        <w:t xml:space="preserve">   </w:t>
      </w:r>
      <w:r w:rsidR="00075B06" w:rsidRPr="00483437">
        <w:rPr>
          <w:rFonts w:ascii="Times New Roman" w:hAnsi="Times New Roman" w:cs="Times New Roman"/>
          <w:sz w:val="24"/>
          <w:szCs w:val="24"/>
        </w:rPr>
        <w:t xml:space="preserve"> </w:t>
      </w:r>
      <w:r w:rsidRPr="00483437">
        <w:rPr>
          <w:rFonts w:ascii="Times New Roman" w:hAnsi="Times New Roman" w:cs="Times New Roman"/>
          <w:b/>
          <w:bCs/>
          <w:sz w:val="24"/>
          <w:szCs w:val="24"/>
        </w:rPr>
        <w:t>A</w:t>
      </w:r>
      <w:r w:rsidR="00075B06" w:rsidRPr="00483437">
        <w:rPr>
          <w:rFonts w:ascii="Times New Roman" w:hAnsi="Times New Roman" w:cs="Times New Roman"/>
          <w:b/>
          <w:bCs/>
          <w:sz w:val="24"/>
          <w:szCs w:val="24"/>
        </w:rPr>
        <w:t>rt</w:t>
      </w:r>
      <w:r w:rsidRPr="00483437">
        <w:rPr>
          <w:rFonts w:ascii="Times New Roman" w:hAnsi="Times New Roman" w:cs="Times New Roman"/>
          <w:b/>
          <w:bCs/>
          <w:sz w:val="24"/>
          <w:szCs w:val="24"/>
        </w:rPr>
        <w:t xml:space="preserve">. </w:t>
      </w:r>
      <w:r w:rsidR="00453F88" w:rsidRPr="00483437">
        <w:rPr>
          <w:rFonts w:ascii="Times New Roman" w:hAnsi="Times New Roman" w:cs="Times New Roman"/>
          <w:b/>
          <w:bCs/>
          <w:sz w:val="24"/>
          <w:szCs w:val="24"/>
        </w:rPr>
        <w:t>11</w:t>
      </w:r>
      <w:r w:rsidR="00075B06" w:rsidRPr="00483437">
        <w:rPr>
          <w:rFonts w:ascii="Times New Roman" w:hAnsi="Times New Roman" w:cs="Times New Roman"/>
          <w:sz w:val="24"/>
          <w:szCs w:val="24"/>
        </w:rPr>
        <w:t xml:space="preserve"> - </w:t>
      </w:r>
      <w:r w:rsidRPr="00483437">
        <w:rPr>
          <w:rFonts w:ascii="Times New Roman" w:hAnsi="Times New Roman" w:cs="Times New Roman"/>
          <w:sz w:val="24"/>
          <w:szCs w:val="24"/>
        </w:rPr>
        <w:t>(1) Autorităţile de management au obligaţia să asigure verificarea respectării condiţiilor aplicabile, prevăzute în prezenta hotărâre, în procesul de evaluare a cererilor de finanţare, în procesul de contractare aferent încheierii contractului/deciziei/ de finanţare, precum şi procesul de verificare a cererilor de rambursare.</w:t>
      </w:r>
    </w:p>
    <w:p w14:paraId="751645DA" w14:textId="77777777" w:rsidR="00184AA3" w:rsidRPr="00483437" w:rsidRDefault="004801EB" w:rsidP="00DE2983">
      <w:pPr>
        <w:autoSpaceDE w:val="0"/>
        <w:autoSpaceDN w:val="0"/>
        <w:adjustRightInd w:val="0"/>
        <w:spacing w:after="0" w:line="240" w:lineRule="auto"/>
        <w:jc w:val="both"/>
        <w:rPr>
          <w:rFonts w:ascii="Times New Roman" w:hAnsi="Times New Roman" w:cs="Times New Roman"/>
          <w:sz w:val="24"/>
          <w:szCs w:val="24"/>
        </w:rPr>
      </w:pPr>
      <w:r w:rsidRPr="00483437">
        <w:rPr>
          <w:rFonts w:ascii="Times New Roman" w:hAnsi="Times New Roman" w:cs="Times New Roman"/>
          <w:sz w:val="24"/>
          <w:szCs w:val="24"/>
        </w:rPr>
        <w:t xml:space="preserve">    (2) Ministerul </w:t>
      </w:r>
      <w:r w:rsidR="0097358A" w:rsidRPr="00483437">
        <w:rPr>
          <w:rFonts w:ascii="Times New Roman" w:eastAsia="Times New Roman" w:hAnsi="Times New Roman" w:cs="Times New Roman"/>
          <w:color w:val="000000"/>
          <w:sz w:val="24"/>
          <w:szCs w:val="24"/>
          <w:lang w:eastAsia="en-GB"/>
        </w:rPr>
        <w:t>Investițiilor și Proiectelor Europene</w:t>
      </w:r>
      <w:r w:rsidRPr="00483437">
        <w:rPr>
          <w:rFonts w:ascii="Times New Roman" w:hAnsi="Times New Roman" w:cs="Times New Roman"/>
          <w:sz w:val="24"/>
          <w:szCs w:val="24"/>
        </w:rPr>
        <w:t xml:space="preserve">, în calitate de coordonator, potrivit </w:t>
      </w:r>
      <w:r w:rsidR="0097358A" w:rsidRPr="00483437">
        <w:rPr>
          <w:rFonts w:ascii="Times New Roman" w:eastAsia="Times New Roman" w:hAnsi="Times New Roman" w:cs="Times New Roman"/>
          <w:color w:val="000000"/>
          <w:sz w:val="24"/>
          <w:szCs w:val="24"/>
          <w:lang w:eastAsia="en-GB"/>
        </w:rPr>
        <w:t xml:space="preserve">prevederilor </w:t>
      </w:r>
      <w:r w:rsidR="00391D80" w:rsidRPr="00483437">
        <w:rPr>
          <w:rFonts w:ascii="Times New Roman" w:eastAsia="Times New Roman" w:hAnsi="Times New Roman" w:cs="Times New Roman"/>
          <w:color w:val="000000"/>
          <w:sz w:val="24"/>
          <w:szCs w:val="24"/>
          <w:lang w:eastAsia="en-GB"/>
        </w:rPr>
        <w:t xml:space="preserve"> </w:t>
      </w:r>
      <w:r w:rsidR="0097358A" w:rsidRPr="00483437">
        <w:rPr>
          <w:rFonts w:ascii="Times New Roman" w:eastAsia="Times New Roman" w:hAnsi="Times New Roman" w:cs="Times New Roman"/>
          <w:color w:val="000000"/>
          <w:sz w:val="24"/>
          <w:szCs w:val="24"/>
          <w:lang w:eastAsia="en-GB"/>
        </w:rPr>
        <w:t xml:space="preserve">art. </w:t>
      </w:r>
      <w:r w:rsidR="00DE2983" w:rsidRPr="00483437">
        <w:rPr>
          <w:rFonts w:ascii="Times New Roman" w:eastAsia="Times New Roman" w:hAnsi="Times New Roman" w:cs="Times New Roman"/>
          <w:color w:val="000000"/>
          <w:sz w:val="24"/>
          <w:szCs w:val="24"/>
          <w:lang w:eastAsia="en-GB"/>
        </w:rPr>
        <w:t>4</w:t>
      </w:r>
      <w:r w:rsidR="0097358A" w:rsidRPr="00483437">
        <w:rPr>
          <w:rFonts w:ascii="Times New Roman" w:eastAsia="Times New Roman" w:hAnsi="Times New Roman" w:cs="Times New Roman"/>
          <w:color w:val="000000"/>
          <w:sz w:val="24"/>
          <w:szCs w:val="24"/>
          <w:lang w:eastAsia="en-GB"/>
        </w:rPr>
        <w:t xml:space="preserve"> </w:t>
      </w:r>
      <w:r w:rsidR="00DE2983" w:rsidRPr="00483437">
        <w:rPr>
          <w:rFonts w:ascii="Times New Roman" w:eastAsia="Times New Roman" w:hAnsi="Times New Roman" w:cs="Times New Roman"/>
          <w:color w:val="000000"/>
          <w:sz w:val="24"/>
          <w:szCs w:val="24"/>
          <w:lang w:eastAsia="en-GB"/>
        </w:rPr>
        <w:t>alin (1) din</w:t>
      </w:r>
      <w:r w:rsidR="0097358A" w:rsidRPr="00483437">
        <w:rPr>
          <w:rFonts w:ascii="Times New Roman" w:eastAsia="Times New Roman" w:hAnsi="Times New Roman" w:cs="Times New Roman"/>
          <w:color w:val="000000"/>
          <w:sz w:val="24"/>
          <w:szCs w:val="24"/>
          <w:lang w:eastAsia="en-GB"/>
        </w:rPr>
        <w:t xml:space="preserve"> Hotărârea Guvernului nr. </w:t>
      </w:r>
      <w:r w:rsidR="00DE2983" w:rsidRPr="00483437">
        <w:rPr>
          <w:rFonts w:ascii="Times New Roman" w:eastAsia="Times New Roman" w:hAnsi="Times New Roman" w:cs="Times New Roman"/>
          <w:color w:val="000000"/>
          <w:sz w:val="24"/>
          <w:szCs w:val="24"/>
          <w:lang w:eastAsia="en-GB"/>
        </w:rPr>
        <w:t>936</w:t>
      </w:r>
      <w:r w:rsidR="0097358A" w:rsidRPr="00483437">
        <w:rPr>
          <w:rFonts w:ascii="Times New Roman" w:eastAsia="Times New Roman" w:hAnsi="Times New Roman" w:cs="Times New Roman"/>
          <w:color w:val="000000"/>
          <w:sz w:val="24"/>
          <w:szCs w:val="24"/>
          <w:lang w:eastAsia="en-GB"/>
        </w:rPr>
        <w:t>/20</w:t>
      </w:r>
      <w:r w:rsidR="00DE2983" w:rsidRPr="00483437">
        <w:rPr>
          <w:rFonts w:ascii="Times New Roman" w:eastAsia="Times New Roman" w:hAnsi="Times New Roman" w:cs="Times New Roman"/>
          <w:color w:val="000000"/>
          <w:sz w:val="24"/>
          <w:szCs w:val="24"/>
          <w:lang w:eastAsia="en-GB"/>
        </w:rPr>
        <w:t>20</w:t>
      </w:r>
      <w:r w:rsidR="0097358A" w:rsidRPr="00483437">
        <w:rPr>
          <w:rFonts w:ascii="Times New Roman" w:eastAsia="Times New Roman" w:hAnsi="Times New Roman" w:cs="Times New Roman"/>
          <w:color w:val="000000"/>
          <w:sz w:val="24"/>
          <w:szCs w:val="24"/>
          <w:lang w:eastAsia="en-GB"/>
        </w:rPr>
        <w:t xml:space="preserve"> </w:t>
      </w:r>
      <w:r w:rsidR="00DE2983" w:rsidRPr="00483437">
        <w:rPr>
          <w:rFonts w:ascii="Times New Roman" w:eastAsia="Times New Roman" w:hAnsi="Times New Roman" w:cs="Times New Roman"/>
          <w:color w:val="000000"/>
          <w:sz w:val="24"/>
          <w:szCs w:val="24"/>
          <w:lang w:eastAsia="en-GB"/>
        </w:rPr>
        <w:t>p</w:t>
      </w:r>
      <w:r w:rsidR="00DE2983" w:rsidRPr="00483437">
        <w:rPr>
          <w:rFonts w:ascii="Times New Roman" w:hAnsi="Times New Roman" w:cs="Times New Roman"/>
          <w:sz w:val="24"/>
          <w:szCs w:val="24"/>
        </w:rPr>
        <w:t>entru aprobarea cadrului general necesar în vederea implicării autorităţilor şi instituţiilor din România în procesul de programare şi negociere a fondurilor externe nerambursabile aferente perioadei de programare 2021 - 2027 şi a cadrului instituţional de coordonare, gestionare şi control al acestor fonduri</w:t>
      </w:r>
      <w:r w:rsidRPr="00483437">
        <w:rPr>
          <w:rFonts w:ascii="Times New Roman" w:hAnsi="Times New Roman" w:cs="Times New Roman"/>
          <w:sz w:val="24"/>
          <w:szCs w:val="24"/>
        </w:rPr>
        <w:t>, poate emite ordine şi instrucţiuni în aplicarea prezentei hotărâri</w:t>
      </w:r>
      <w:r w:rsidR="00184AA3" w:rsidRPr="00483437">
        <w:rPr>
          <w:rFonts w:ascii="Times New Roman" w:hAnsi="Times New Roman" w:cs="Times New Roman"/>
          <w:sz w:val="24"/>
          <w:szCs w:val="24"/>
        </w:rPr>
        <w:t>.</w:t>
      </w:r>
    </w:p>
    <w:p w14:paraId="1AE4796D" w14:textId="77777777" w:rsidR="00184AA3" w:rsidRPr="00483437" w:rsidRDefault="00184AA3" w:rsidP="00DE2983">
      <w:pPr>
        <w:autoSpaceDE w:val="0"/>
        <w:autoSpaceDN w:val="0"/>
        <w:adjustRightInd w:val="0"/>
        <w:spacing w:after="0" w:line="240" w:lineRule="auto"/>
        <w:jc w:val="both"/>
        <w:rPr>
          <w:rFonts w:ascii="Times New Roman" w:hAnsi="Times New Roman" w:cs="Times New Roman"/>
          <w:sz w:val="24"/>
          <w:szCs w:val="24"/>
        </w:rPr>
      </w:pPr>
    </w:p>
    <w:p w14:paraId="1E91EF4E" w14:textId="77777777" w:rsidR="009C35A6" w:rsidRPr="00483437" w:rsidRDefault="009C35A6" w:rsidP="00453F88">
      <w:pPr>
        <w:spacing w:after="120" w:line="240" w:lineRule="auto"/>
        <w:jc w:val="center"/>
        <w:rPr>
          <w:rFonts w:ascii="Times New Roman" w:hAnsi="Times New Roman" w:cs="Times New Roman"/>
          <w:b/>
          <w:bCs/>
          <w:sz w:val="24"/>
          <w:szCs w:val="24"/>
        </w:rPr>
      </w:pPr>
    </w:p>
    <w:p w14:paraId="7404C93C" w14:textId="37A70C5C" w:rsidR="00453F88" w:rsidRPr="00483437" w:rsidRDefault="00453F88" w:rsidP="00453F88">
      <w:pPr>
        <w:spacing w:after="120" w:line="240" w:lineRule="auto"/>
        <w:jc w:val="center"/>
        <w:rPr>
          <w:rFonts w:ascii="Times New Roman" w:hAnsi="Times New Roman" w:cs="Times New Roman"/>
          <w:b/>
          <w:bCs/>
          <w:sz w:val="24"/>
          <w:szCs w:val="24"/>
        </w:rPr>
      </w:pPr>
      <w:r w:rsidRPr="00483437">
        <w:rPr>
          <w:rFonts w:ascii="Times New Roman" w:hAnsi="Times New Roman" w:cs="Times New Roman"/>
          <w:b/>
          <w:bCs/>
          <w:sz w:val="24"/>
          <w:szCs w:val="24"/>
        </w:rPr>
        <w:t>PRIM MINISTRU</w:t>
      </w:r>
    </w:p>
    <w:p w14:paraId="289D8433" w14:textId="4DCDBE32" w:rsidR="004815B8" w:rsidRPr="00483437" w:rsidRDefault="00453F88" w:rsidP="00453F88">
      <w:pPr>
        <w:spacing w:after="120" w:line="240" w:lineRule="auto"/>
        <w:jc w:val="center"/>
        <w:rPr>
          <w:rFonts w:ascii="Times New Roman" w:hAnsi="Times New Roman" w:cs="Times New Roman"/>
          <w:b/>
          <w:bCs/>
          <w:sz w:val="24"/>
          <w:szCs w:val="24"/>
        </w:rPr>
      </w:pPr>
      <w:r w:rsidRPr="00483437">
        <w:rPr>
          <w:rFonts w:ascii="Times New Roman" w:hAnsi="Times New Roman" w:cs="Times New Roman"/>
          <w:b/>
          <w:bCs/>
          <w:sz w:val="24"/>
          <w:szCs w:val="24"/>
        </w:rPr>
        <w:t>NICOLAE-IONEL CIUCĂ</w:t>
      </w:r>
    </w:p>
    <w:sectPr w:rsidR="004815B8" w:rsidRPr="00483437" w:rsidSect="00421695">
      <w:headerReference w:type="even" r:id="rId8"/>
      <w:headerReference w:type="default" r:id="rId9"/>
      <w:footerReference w:type="even" r:id="rId10"/>
      <w:footerReference w:type="default" r:id="rId11"/>
      <w:headerReference w:type="first" r:id="rId12"/>
      <w:footerReference w:type="first" r:id="rId13"/>
      <w:pgSz w:w="12240" w:h="15840"/>
      <w:pgMar w:top="1440" w:right="126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61CA5" w14:textId="77777777" w:rsidR="00B3743A" w:rsidRDefault="00B3743A" w:rsidP="00FA00B8">
      <w:pPr>
        <w:spacing w:after="0" w:line="240" w:lineRule="auto"/>
      </w:pPr>
      <w:r>
        <w:separator/>
      </w:r>
    </w:p>
  </w:endnote>
  <w:endnote w:type="continuationSeparator" w:id="0">
    <w:p w14:paraId="3B3040EE" w14:textId="77777777" w:rsidR="00B3743A" w:rsidRDefault="00B3743A" w:rsidP="00FA0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Albertina">
    <w:altName w:val="Cambria"/>
    <w:panose1 w:val="00000000000000000000"/>
    <w:charset w:val="00"/>
    <w:family w:val="roman"/>
    <w:notTrueType/>
    <w:pitch w:val="default"/>
    <w:sig w:usb0="00000003"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559FF" w14:textId="77777777" w:rsidR="00FA00B8" w:rsidRDefault="00FA00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4A48B" w14:textId="77777777" w:rsidR="00FA00B8" w:rsidRDefault="00FA00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E1175" w14:textId="77777777" w:rsidR="00FA00B8" w:rsidRDefault="00FA00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7981" w14:textId="77777777" w:rsidR="00B3743A" w:rsidRDefault="00B3743A" w:rsidP="00FA00B8">
      <w:pPr>
        <w:spacing w:after="0" w:line="240" w:lineRule="auto"/>
      </w:pPr>
      <w:r>
        <w:separator/>
      </w:r>
    </w:p>
  </w:footnote>
  <w:footnote w:type="continuationSeparator" w:id="0">
    <w:p w14:paraId="707BCA7B" w14:textId="77777777" w:rsidR="00B3743A" w:rsidRDefault="00B3743A" w:rsidP="00FA0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68651" w14:textId="77777777" w:rsidR="00FA00B8" w:rsidRDefault="00FA00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47B7" w14:textId="77777777" w:rsidR="00FA00B8" w:rsidRDefault="00FA00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1CC2" w14:textId="77777777" w:rsidR="00FA00B8" w:rsidRDefault="00FA00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401F7"/>
    <w:multiLevelType w:val="hybridMultilevel"/>
    <w:tmpl w:val="30384B3C"/>
    <w:lvl w:ilvl="0" w:tplc="5DD6710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6C51A6"/>
    <w:multiLevelType w:val="hybridMultilevel"/>
    <w:tmpl w:val="5912938A"/>
    <w:lvl w:ilvl="0" w:tplc="16A88B38">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6B90447E"/>
    <w:multiLevelType w:val="hybridMultilevel"/>
    <w:tmpl w:val="C25CD2F0"/>
    <w:lvl w:ilvl="0" w:tplc="F25C45CE">
      <w:start w:val="1"/>
      <w:numFmt w:val="lowerLetter"/>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1E57E8"/>
    <w:multiLevelType w:val="hybridMultilevel"/>
    <w:tmpl w:val="30384B3C"/>
    <w:lvl w:ilvl="0" w:tplc="5DD6710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3CB"/>
    <w:rsid w:val="0000245A"/>
    <w:rsid w:val="00013C5C"/>
    <w:rsid w:val="00015BAC"/>
    <w:rsid w:val="00020389"/>
    <w:rsid w:val="00035F4A"/>
    <w:rsid w:val="00042B90"/>
    <w:rsid w:val="00043B02"/>
    <w:rsid w:val="000508BC"/>
    <w:rsid w:val="0005168A"/>
    <w:rsid w:val="0005428A"/>
    <w:rsid w:val="00054D30"/>
    <w:rsid w:val="000555B1"/>
    <w:rsid w:val="00056F7B"/>
    <w:rsid w:val="00062354"/>
    <w:rsid w:val="00063EFE"/>
    <w:rsid w:val="00070367"/>
    <w:rsid w:val="00073EC3"/>
    <w:rsid w:val="00075B06"/>
    <w:rsid w:val="0008793C"/>
    <w:rsid w:val="00091A13"/>
    <w:rsid w:val="000A489E"/>
    <w:rsid w:val="000B2111"/>
    <w:rsid w:val="000C503D"/>
    <w:rsid w:val="000D148E"/>
    <w:rsid w:val="000D18D3"/>
    <w:rsid w:val="000D7D01"/>
    <w:rsid w:val="000F17A7"/>
    <w:rsid w:val="000F4482"/>
    <w:rsid w:val="000F4A68"/>
    <w:rsid w:val="000F7EC3"/>
    <w:rsid w:val="000F7EE2"/>
    <w:rsid w:val="00113D5E"/>
    <w:rsid w:val="00124AE2"/>
    <w:rsid w:val="00124BBD"/>
    <w:rsid w:val="001330F1"/>
    <w:rsid w:val="00136016"/>
    <w:rsid w:val="00143289"/>
    <w:rsid w:val="00146C01"/>
    <w:rsid w:val="001526C7"/>
    <w:rsid w:val="001533C6"/>
    <w:rsid w:val="00170BC8"/>
    <w:rsid w:val="00171AD8"/>
    <w:rsid w:val="001730B6"/>
    <w:rsid w:val="0017552E"/>
    <w:rsid w:val="00182258"/>
    <w:rsid w:val="00184AA3"/>
    <w:rsid w:val="001912D2"/>
    <w:rsid w:val="0019455E"/>
    <w:rsid w:val="001B3AB1"/>
    <w:rsid w:val="001C0359"/>
    <w:rsid w:val="001C1717"/>
    <w:rsid w:val="001C3B5E"/>
    <w:rsid w:val="001C3EE8"/>
    <w:rsid w:val="001C6180"/>
    <w:rsid w:val="001C7C01"/>
    <w:rsid w:val="001D2480"/>
    <w:rsid w:val="001D3D76"/>
    <w:rsid w:val="001D78FD"/>
    <w:rsid w:val="001D7E4D"/>
    <w:rsid w:val="001E5756"/>
    <w:rsid w:val="001E5E76"/>
    <w:rsid w:val="001E68DF"/>
    <w:rsid w:val="001F2985"/>
    <w:rsid w:val="001F595E"/>
    <w:rsid w:val="001F6A5C"/>
    <w:rsid w:val="002007B5"/>
    <w:rsid w:val="00214BC0"/>
    <w:rsid w:val="00226101"/>
    <w:rsid w:val="00233C29"/>
    <w:rsid w:val="002425D2"/>
    <w:rsid w:val="00244BBF"/>
    <w:rsid w:val="00245729"/>
    <w:rsid w:val="00263523"/>
    <w:rsid w:val="0027101C"/>
    <w:rsid w:val="00271BD4"/>
    <w:rsid w:val="00286F62"/>
    <w:rsid w:val="00287EB4"/>
    <w:rsid w:val="002923D7"/>
    <w:rsid w:val="0029744F"/>
    <w:rsid w:val="002B53AB"/>
    <w:rsid w:val="002B5BE9"/>
    <w:rsid w:val="002C1A18"/>
    <w:rsid w:val="002C2C59"/>
    <w:rsid w:val="002C3DD6"/>
    <w:rsid w:val="002D5668"/>
    <w:rsid w:val="002E10A3"/>
    <w:rsid w:val="002E5C35"/>
    <w:rsid w:val="002F0C31"/>
    <w:rsid w:val="002F26D7"/>
    <w:rsid w:val="003225A0"/>
    <w:rsid w:val="00333B8D"/>
    <w:rsid w:val="00336889"/>
    <w:rsid w:val="00336CA7"/>
    <w:rsid w:val="003407C2"/>
    <w:rsid w:val="00345E95"/>
    <w:rsid w:val="00347C9F"/>
    <w:rsid w:val="00351F3C"/>
    <w:rsid w:val="003520E2"/>
    <w:rsid w:val="003536B1"/>
    <w:rsid w:val="0035481D"/>
    <w:rsid w:val="003565DF"/>
    <w:rsid w:val="00356F01"/>
    <w:rsid w:val="00376C1A"/>
    <w:rsid w:val="00377392"/>
    <w:rsid w:val="0037797E"/>
    <w:rsid w:val="00391D80"/>
    <w:rsid w:val="0039247F"/>
    <w:rsid w:val="00394AE9"/>
    <w:rsid w:val="003A1FB1"/>
    <w:rsid w:val="003A3100"/>
    <w:rsid w:val="003A40BE"/>
    <w:rsid w:val="003A4B27"/>
    <w:rsid w:val="003B20F2"/>
    <w:rsid w:val="003B28EF"/>
    <w:rsid w:val="003B468B"/>
    <w:rsid w:val="003B7F07"/>
    <w:rsid w:val="003C139A"/>
    <w:rsid w:val="003C2EDC"/>
    <w:rsid w:val="003C32B7"/>
    <w:rsid w:val="003C74E6"/>
    <w:rsid w:val="003D3621"/>
    <w:rsid w:val="003D4F97"/>
    <w:rsid w:val="003D6A54"/>
    <w:rsid w:val="003E2112"/>
    <w:rsid w:val="003E2252"/>
    <w:rsid w:val="003E6145"/>
    <w:rsid w:val="003E76E8"/>
    <w:rsid w:val="003F0108"/>
    <w:rsid w:val="003F4530"/>
    <w:rsid w:val="003F4E58"/>
    <w:rsid w:val="0040123F"/>
    <w:rsid w:val="0041373F"/>
    <w:rsid w:val="00415C0E"/>
    <w:rsid w:val="00421695"/>
    <w:rsid w:val="004228EF"/>
    <w:rsid w:val="00424EB2"/>
    <w:rsid w:val="004402A0"/>
    <w:rsid w:val="00442A6B"/>
    <w:rsid w:val="00444A85"/>
    <w:rsid w:val="00446139"/>
    <w:rsid w:val="004515AA"/>
    <w:rsid w:val="00453F88"/>
    <w:rsid w:val="00454958"/>
    <w:rsid w:val="00456FA2"/>
    <w:rsid w:val="004672FA"/>
    <w:rsid w:val="00470EC3"/>
    <w:rsid w:val="00475A8C"/>
    <w:rsid w:val="004801EB"/>
    <w:rsid w:val="004815B8"/>
    <w:rsid w:val="00483437"/>
    <w:rsid w:val="00487722"/>
    <w:rsid w:val="00487E57"/>
    <w:rsid w:val="00493776"/>
    <w:rsid w:val="004977E0"/>
    <w:rsid w:val="004A2EB2"/>
    <w:rsid w:val="004B024F"/>
    <w:rsid w:val="004B1689"/>
    <w:rsid w:val="004B1818"/>
    <w:rsid w:val="004B34B9"/>
    <w:rsid w:val="004B3E98"/>
    <w:rsid w:val="004B7D26"/>
    <w:rsid w:val="004C5096"/>
    <w:rsid w:val="004D16B5"/>
    <w:rsid w:val="004D41C2"/>
    <w:rsid w:val="004D4FB2"/>
    <w:rsid w:val="004E2779"/>
    <w:rsid w:val="004F4E0D"/>
    <w:rsid w:val="004F7072"/>
    <w:rsid w:val="004F75BA"/>
    <w:rsid w:val="004F7A09"/>
    <w:rsid w:val="00500444"/>
    <w:rsid w:val="00510AC6"/>
    <w:rsid w:val="005141CA"/>
    <w:rsid w:val="00517F5F"/>
    <w:rsid w:val="00520928"/>
    <w:rsid w:val="00527506"/>
    <w:rsid w:val="005319CE"/>
    <w:rsid w:val="00531F4E"/>
    <w:rsid w:val="00534D66"/>
    <w:rsid w:val="00535163"/>
    <w:rsid w:val="00543411"/>
    <w:rsid w:val="00544942"/>
    <w:rsid w:val="0055048D"/>
    <w:rsid w:val="00555757"/>
    <w:rsid w:val="00560C7B"/>
    <w:rsid w:val="00570B09"/>
    <w:rsid w:val="00571850"/>
    <w:rsid w:val="0057458A"/>
    <w:rsid w:val="0057532E"/>
    <w:rsid w:val="00585230"/>
    <w:rsid w:val="00585949"/>
    <w:rsid w:val="0059135C"/>
    <w:rsid w:val="00592328"/>
    <w:rsid w:val="005953DE"/>
    <w:rsid w:val="005A055B"/>
    <w:rsid w:val="005A7A37"/>
    <w:rsid w:val="005B0332"/>
    <w:rsid w:val="005B7D35"/>
    <w:rsid w:val="005C3113"/>
    <w:rsid w:val="005C3183"/>
    <w:rsid w:val="005C5476"/>
    <w:rsid w:val="005C7048"/>
    <w:rsid w:val="005D10F2"/>
    <w:rsid w:val="005E79E1"/>
    <w:rsid w:val="005F0DBB"/>
    <w:rsid w:val="005F5184"/>
    <w:rsid w:val="005F5239"/>
    <w:rsid w:val="005F6314"/>
    <w:rsid w:val="00605A34"/>
    <w:rsid w:val="00612BF5"/>
    <w:rsid w:val="0061330D"/>
    <w:rsid w:val="00617EC1"/>
    <w:rsid w:val="00626213"/>
    <w:rsid w:val="006263C9"/>
    <w:rsid w:val="00635AC4"/>
    <w:rsid w:val="00641BF3"/>
    <w:rsid w:val="00643D5A"/>
    <w:rsid w:val="00645462"/>
    <w:rsid w:val="006510D5"/>
    <w:rsid w:val="0066037E"/>
    <w:rsid w:val="006629C5"/>
    <w:rsid w:val="00662D8E"/>
    <w:rsid w:val="00666FFF"/>
    <w:rsid w:val="00694CB0"/>
    <w:rsid w:val="006A5106"/>
    <w:rsid w:val="006B2DDA"/>
    <w:rsid w:val="006B5AB0"/>
    <w:rsid w:val="006C2699"/>
    <w:rsid w:val="006C33B4"/>
    <w:rsid w:val="006C3F5A"/>
    <w:rsid w:val="006E11C8"/>
    <w:rsid w:val="006E5DF8"/>
    <w:rsid w:val="006E75AE"/>
    <w:rsid w:val="007074A3"/>
    <w:rsid w:val="00712C84"/>
    <w:rsid w:val="00712EE8"/>
    <w:rsid w:val="00717EF8"/>
    <w:rsid w:val="007203BC"/>
    <w:rsid w:val="00722883"/>
    <w:rsid w:val="00723048"/>
    <w:rsid w:val="00723FAD"/>
    <w:rsid w:val="007242D8"/>
    <w:rsid w:val="00726BE7"/>
    <w:rsid w:val="0073254F"/>
    <w:rsid w:val="00732750"/>
    <w:rsid w:val="00736E03"/>
    <w:rsid w:val="0073717D"/>
    <w:rsid w:val="007530A8"/>
    <w:rsid w:val="00756992"/>
    <w:rsid w:val="007737DB"/>
    <w:rsid w:val="0078331F"/>
    <w:rsid w:val="007912D9"/>
    <w:rsid w:val="00792B4F"/>
    <w:rsid w:val="00794F57"/>
    <w:rsid w:val="007B1256"/>
    <w:rsid w:val="007C7CB7"/>
    <w:rsid w:val="007D1D3B"/>
    <w:rsid w:val="007D362A"/>
    <w:rsid w:val="007D3661"/>
    <w:rsid w:val="007D3D25"/>
    <w:rsid w:val="007E3158"/>
    <w:rsid w:val="007F6B94"/>
    <w:rsid w:val="007F7E24"/>
    <w:rsid w:val="00810B9D"/>
    <w:rsid w:val="00811EE8"/>
    <w:rsid w:val="00812E4B"/>
    <w:rsid w:val="00814107"/>
    <w:rsid w:val="00814716"/>
    <w:rsid w:val="00822BAD"/>
    <w:rsid w:val="00824C70"/>
    <w:rsid w:val="00834D40"/>
    <w:rsid w:val="00835539"/>
    <w:rsid w:val="008362B3"/>
    <w:rsid w:val="0084491E"/>
    <w:rsid w:val="00852C2F"/>
    <w:rsid w:val="008561F0"/>
    <w:rsid w:val="0085676C"/>
    <w:rsid w:val="00860493"/>
    <w:rsid w:val="008623DD"/>
    <w:rsid w:val="00872E84"/>
    <w:rsid w:val="0087384F"/>
    <w:rsid w:val="008833BB"/>
    <w:rsid w:val="00885808"/>
    <w:rsid w:val="00887493"/>
    <w:rsid w:val="0089094E"/>
    <w:rsid w:val="00891AC7"/>
    <w:rsid w:val="008951FA"/>
    <w:rsid w:val="008A4798"/>
    <w:rsid w:val="008A58DE"/>
    <w:rsid w:val="008C7606"/>
    <w:rsid w:val="008E582C"/>
    <w:rsid w:val="008E732E"/>
    <w:rsid w:val="008F0466"/>
    <w:rsid w:val="008F0F38"/>
    <w:rsid w:val="00903138"/>
    <w:rsid w:val="00912582"/>
    <w:rsid w:val="0091596E"/>
    <w:rsid w:val="00921598"/>
    <w:rsid w:val="00922783"/>
    <w:rsid w:val="00926604"/>
    <w:rsid w:val="00935853"/>
    <w:rsid w:val="00945419"/>
    <w:rsid w:val="00947A55"/>
    <w:rsid w:val="00947CDD"/>
    <w:rsid w:val="00957E49"/>
    <w:rsid w:val="00963531"/>
    <w:rsid w:val="009724B9"/>
    <w:rsid w:val="0097358A"/>
    <w:rsid w:val="00973EBD"/>
    <w:rsid w:val="009852E1"/>
    <w:rsid w:val="0099535C"/>
    <w:rsid w:val="00996DDD"/>
    <w:rsid w:val="009A74BD"/>
    <w:rsid w:val="009C35A6"/>
    <w:rsid w:val="009C5FA3"/>
    <w:rsid w:val="009D4836"/>
    <w:rsid w:val="009D6A22"/>
    <w:rsid w:val="009D6B82"/>
    <w:rsid w:val="009F3018"/>
    <w:rsid w:val="00A036C2"/>
    <w:rsid w:val="00A07BC5"/>
    <w:rsid w:val="00A10FB5"/>
    <w:rsid w:val="00A1110A"/>
    <w:rsid w:val="00A16AD7"/>
    <w:rsid w:val="00A301B7"/>
    <w:rsid w:val="00A301C4"/>
    <w:rsid w:val="00A30715"/>
    <w:rsid w:val="00A37CDE"/>
    <w:rsid w:val="00A43B5B"/>
    <w:rsid w:val="00A4782A"/>
    <w:rsid w:val="00A502D8"/>
    <w:rsid w:val="00A5040E"/>
    <w:rsid w:val="00A53A1E"/>
    <w:rsid w:val="00A60699"/>
    <w:rsid w:val="00A61FF2"/>
    <w:rsid w:val="00A623CE"/>
    <w:rsid w:val="00A70BAF"/>
    <w:rsid w:val="00A766C8"/>
    <w:rsid w:val="00A92A00"/>
    <w:rsid w:val="00AA11B4"/>
    <w:rsid w:val="00AA1E2D"/>
    <w:rsid w:val="00AA3286"/>
    <w:rsid w:val="00AA4680"/>
    <w:rsid w:val="00AA4A28"/>
    <w:rsid w:val="00AA7808"/>
    <w:rsid w:val="00AB108C"/>
    <w:rsid w:val="00AC004F"/>
    <w:rsid w:val="00AC301F"/>
    <w:rsid w:val="00AD46FC"/>
    <w:rsid w:val="00AF3A55"/>
    <w:rsid w:val="00B07E1A"/>
    <w:rsid w:val="00B16DD2"/>
    <w:rsid w:val="00B33855"/>
    <w:rsid w:val="00B352ED"/>
    <w:rsid w:val="00B37101"/>
    <w:rsid w:val="00B3743A"/>
    <w:rsid w:val="00B406E0"/>
    <w:rsid w:val="00B60CE1"/>
    <w:rsid w:val="00B63454"/>
    <w:rsid w:val="00B72369"/>
    <w:rsid w:val="00B81CC7"/>
    <w:rsid w:val="00B96FD2"/>
    <w:rsid w:val="00B97775"/>
    <w:rsid w:val="00B97CE7"/>
    <w:rsid w:val="00BB03B9"/>
    <w:rsid w:val="00BC4727"/>
    <w:rsid w:val="00BC4F29"/>
    <w:rsid w:val="00BD1218"/>
    <w:rsid w:val="00BD2220"/>
    <w:rsid w:val="00BE3565"/>
    <w:rsid w:val="00BE567F"/>
    <w:rsid w:val="00BF2CCF"/>
    <w:rsid w:val="00BF4D3D"/>
    <w:rsid w:val="00BF791D"/>
    <w:rsid w:val="00C004EE"/>
    <w:rsid w:val="00C10A0A"/>
    <w:rsid w:val="00C13195"/>
    <w:rsid w:val="00C236A5"/>
    <w:rsid w:val="00C25307"/>
    <w:rsid w:val="00C27E7B"/>
    <w:rsid w:val="00C374EF"/>
    <w:rsid w:val="00C40677"/>
    <w:rsid w:val="00C40991"/>
    <w:rsid w:val="00C42F8F"/>
    <w:rsid w:val="00C43AA0"/>
    <w:rsid w:val="00C44F6A"/>
    <w:rsid w:val="00C46266"/>
    <w:rsid w:val="00C5053E"/>
    <w:rsid w:val="00C5376D"/>
    <w:rsid w:val="00C54A4D"/>
    <w:rsid w:val="00C6421A"/>
    <w:rsid w:val="00C7071E"/>
    <w:rsid w:val="00C723FD"/>
    <w:rsid w:val="00C7705C"/>
    <w:rsid w:val="00C77511"/>
    <w:rsid w:val="00C85039"/>
    <w:rsid w:val="00C85F78"/>
    <w:rsid w:val="00C969A3"/>
    <w:rsid w:val="00CB0E5A"/>
    <w:rsid w:val="00CC1E35"/>
    <w:rsid w:val="00CD2B17"/>
    <w:rsid w:val="00CD6BAE"/>
    <w:rsid w:val="00CE01A3"/>
    <w:rsid w:val="00D10124"/>
    <w:rsid w:val="00D23B2D"/>
    <w:rsid w:val="00D45773"/>
    <w:rsid w:val="00D50B5F"/>
    <w:rsid w:val="00D5123D"/>
    <w:rsid w:val="00D52264"/>
    <w:rsid w:val="00D61426"/>
    <w:rsid w:val="00D617E1"/>
    <w:rsid w:val="00D65A5D"/>
    <w:rsid w:val="00D76022"/>
    <w:rsid w:val="00D81C3D"/>
    <w:rsid w:val="00D94136"/>
    <w:rsid w:val="00D964FD"/>
    <w:rsid w:val="00DA2C87"/>
    <w:rsid w:val="00DB0D6F"/>
    <w:rsid w:val="00DC561C"/>
    <w:rsid w:val="00DC768B"/>
    <w:rsid w:val="00DE040F"/>
    <w:rsid w:val="00DE2983"/>
    <w:rsid w:val="00DF5B02"/>
    <w:rsid w:val="00E02412"/>
    <w:rsid w:val="00E03C55"/>
    <w:rsid w:val="00E0681E"/>
    <w:rsid w:val="00E075C4"/>
    <w:rsid w:val="00E11D6A"/>
    <w:rsid w:val="00E11D71"/>
    <w:rsid w:val="00E2476C"/>
    <w:rsid w:val="00E27E7B"/>
    <w:rsid w:val="00E302AF"/>
    <w:rsid w:val="00E3231A"/>
    <w:rsid w:val="00E37D87"/>
    <w:rsid w:val="00E41FC7"/>
    <w:rsid w:val="00E423CB"/>
    <w:rsid w:val="00E47233"/>
    <w:rsid w:val="00E51E08"/>
    <w:rsid w:val="00E535FF"/>
    <w:rsid w:val="00E54AD8"/>
    <w:rsid w:val="00E554C6"/>
    <w:rsid w:val="00E60392"/>
    <w:rsid w:val="00E6134F"/>
    <w:rsid w:val="00E758BD"/>
    <w:rsid w:val="00E91846"/>
    <w:rsid w:val="00EA1DF6"/>
    <w:rsid w:val="00EA2891"/>
    <w:rsid w:val="00EA2AF9"/>
    <w:rsid w:val="00EB5477"/>
    <w:rsid w:val="00EC476C"/>
    <w:rsid w:val="00EC6A4D"/>
    <w:rsid w:val="00ED3115"/>
    <w:rsid w:val="00ED7A2A"/>
    <w:rsid w:val="00EE08E6"/>
    <w:rsid w:val="00EE7714"/>
    <w:rsid w:val="00EF2F9F"/>
    <w:rsid w:val="00F032C2"/>
    <w:rsid w:val="00F12E91"/>
    <w:rsid w:val="00F133AC"/>
    <w:rsid w:val="00F17C28"/>
    <w:rsid w:val="00F2087F"/>
    <w:rsid w:val="00F242B5"/>
    <w:rsid w:val="00F36299"/>
    <w:rsid w:val="00F365DC"/>
    <w:rsid w:val="00F5053E"/>
    <w:rsid w:val="00F5484C"/>
    <w:rsid w:val="00F61709"/>
    <w:rsid w:val="00F71B1C"/>
    <w:rsid w:val="00F71DF6"/>
    <w:rsid w:val="00F727ED"/>
    <w:rsid w:val="00F75847"/>
    <w:rsid w:val="00FA00B8"/>
    <w:rsid w:val="00FA5F46"/>
    <w:rsid w:val="00FA6B21"/>
    <w:rsid w:val="00FA79B0"/>
    <w:rsid w:val="00FB27FC"/>
    <w:rsid w:val="00FC2B13"/>
    <w:rsid w:val="00FC5267"/>
    <w:rsid w:val="00FC790B"/>
    <w:rsid w:val="00FE06A9"/>
    <w:rsid w:val="00FF7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E9338"/>
  <w15:docId w15:val="{55A3BA8E-5459-4D1B-95A1-1E0CD5862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00B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CommentReference">
    <w:name w:val="annotation reference"/>
    <w:basedOn w:val="DefaultParagraphFont"/>
    <w:uiPriority w:val="99"/>
    <w:semiHidden/>
    <w:unhideWhenUsed/>
    <w:rsid w:val="00FA00B8"/>
    <w:rPr>
      <w:sz w:val="16"/>
      <w:szCs w:val="16"/>
    </w:rPr>
  </w:style>
  <w:style w:type="paragraph" w:styleId="CommentText">
    <w:name w:val="annotation text"/>
    <w:basedOn w:val="Normal"/>
    <w:link w:val="CommentTextChar"/>
    <w:uiPriority w:val="99"/>
    <w:unhideWhenUsed/>
    <w:rsid w:val="00FA00B8"/>
    <w:pPr>
      <w:spacing w:line="240" w:lineRule="auto"/>
    </w:pPr>
    <w:rPr>
      <w:sz w:val="20"/>
      <w:szCs w:val="20"/>
      <w:lang w:val="en-GB"/>
    </w:rPr>
  </w:style>
  <w:style w:type="character" w:customStyle="1" w:styleId="CommentTextChar">
    <w:name w:val="Comment Text Char"/>
    <w:basedOn w:val="DefaultParagraphFont"/>
    <w:link w:val="CommentText"/>
    <w:uiPriority w:val="99"/>
    <w:rsid w:val="00FA00B8"/>
    <w:rPr>
      <w:sz w:val="20"/>
      <w:szCs w:val="20"/>
      <w:lang w:val="en-GB"/>
    </w:rPr>
  </w:style>
  <w:style w:type="paragraph" w:styleId="Header">
    <w:name w:val="header"/>
    <w:basedOn w:val="Normal"/>
    <w:link w:val="HeaderChar"/>
    <w:uiPriority w:val="99"/>
    <w:unhideWhenUsed/>
    <w:rsid w:val="00FA00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B8"/>
    <w:rPr>
      <w:lang w:val="ro-RO"/>
    </w:rPr>
  </w:style>
  <w:style w:type="paragraph" w:styleId="Footer">
    <w:name w:val="footer"/>
    <w:basedOn w:val="Normal"/>
    <w:link w:val="FooterChar"/>
    <w:uiPriority w:val="99"/>
    <w:unhideWhenUsed/>
    <w:rsid w:val="00FA00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B8"/>
    <w:rPr>
      <w:lang w:val="ro-RO"/>
    </w:rPr>
  </w:style>
  <w:style w:type="paragraph" w:styleId="ListParagraph">
    <w:name w:val="List Paragraph"/>
    <w:basedOn w:val="Normal"/>
    <w:uiPriority w:val="34"/>
    <w:qFormat/>
    <w:rsid w:val="003E6145"/>
    <w:pPr>
      <w:ind w:left="720"/>
      <w:contextualSpacing/>
    </w:pPr>
    <w:rPr>
      <w:lang w:val="en-GB"/>
    </w:rPr>
  </w:style>
  <w:style w:type="paragraph" w:customStyle="1" w:styleId="Default">
    <w:name w:val="Default"/>
    <w:rsid w:val="00446139"/>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446139"/>
    <w:rPr>
      <w:b/>
      <w:bCs/>
      <w:lang w:val="ro-RO"/>
    </w:rPr>
  </w:style>
  <w:style w:type="character" w:customStyle="1" w:styleId="CommentSubjectChar">
    <w:name w:val="Comment Subject Char"/>
    <w:basedOn w:val="CommentTextChar"/>
    <w:link w:val="CommentSubject"/>
    <w:uiPriority w:val="99"/>
    <w:semiHidden/>
    <w:rsid w:val="00446139"/>
    <w:rPr>
      <w:b/>
      <w:bCs/>
      <w:sz w:val="20"/>
      <w:szCs w:val="20"/>
      <w:lang w:val="ro-RO"/>
    </w:rPr>
  </w:style>
  <w:style w:type="paragraph" w:styleId="Revision">
    <w:name w:val="Revision"/>
    <w:hidden/>
    <w:uiPriority w:val="99"/>
    <w:semiHidden/>
    <w:rsid w:val="00852C2F"/>
    <w:pPr>
      <w:spacing w:after="0" w:line="240" w:lineRule="auto"/>
    </w:pPr>
    <w:rPr>
      <w:lang w:val="ro-RO"/>
    </w:rPr>
  </w:style>
  <w:style w:type="paragraph" w:customStyle="1" w:styleId="sartden">
    <w:name w:val="s_art_den"/>
    <w:basedOn w:val="Normal"/>
    <w:uiPriority w:val="99"/>
    <w:semiHidden/>
    <w:rsid w:val="003407C2"/>
    <w:pPr>
      <w:spacing w:after="0" w:line="240" w:lineRule="auto"/>
    </w:pPr>
    <w:rPr>
      <w:rFonts w:ascii="Verdana" w:eastAsiaTheme="minorEastAsia" w:hAnsi="Verdana" w:cs="Times New Roman"/>
      <w:b/>
      <w:bCs/>
      <w:color w:val="24689B"/>
      <w:sz w:val="20"/>
      <w:szCs w:val="20"/>
      <w:lang w:val="en-GB" w:eastAsia="en-GB"/>
    </w:rPr>
  </w:style>
  <w:style w:type="character" w:customStyle="1" w:styleId="spar3">
    <w:name w:val="s_par3"/>
    <w:basedOn w:val="DefaultParagraphFont"/>
    <w:rsid w:val="003407C2"/>
    <w:rPr>
      <w:rFonts w:ascii="Verdana" w:hAnsi="Verdana" w:hint="default"/>
      <w:b w:val="0"/>
      <w:bCs w:val="0"/>
      <w:vanish w:val="0"/>
      <w:webHidden w:val="0"/>
      <w:color w:val="000000"/>
      <w:sz w:val="20"/>
      <w:szCs w:val="20"/>
      <w:shd w:val="clear" w:color="auto" w:fill="FFFFFF"/>
      <w:specVanish w:val="0"/>
    </w:rPr>
  </w:style>
  <w:style w:type="character" w:customStyle="1" w:styleId="salnbdy">
    <w:name w:val="s_aln_bdy"/>
    <w:basedOn w:val="DefaultParagraphFont"/>
    <w:rsid w:val="003407C2"/>
    <w:rPr>
      <w:rFonts w:ascii="Verdana" w:hAnsi="Verdana" w:hint="default"/>
      <w:b w:val="0"/>
      <w:bCs w:val="0"/>
      <w:color w:val="000000"/>
      <w:sz w:val="20"/>
      <w:szCs w:val="20"/>
      <w:shd w:val="clear" w:color="auto" w:fill="FFFFFF"/>
    </w:rPr>
  </w:style>
  <w:style w:type="paragraph" w:customStyle="1" w:styleId="CM1">
    <w:name w:val="CM1"/>
    <w:basedOn w:val="Default"/>
    <w:next w:val="Default"/>
    <w:uiPriority w:val="99"/>
    <w:rsid w:val="0029744F"/>
    <w:rPr>
      <w:rFonts w:cstheme="minorBidi"/>
      <w:color w:val="auto"/>
    </w:rPr>
  </w:style>
  <w:style w:type="paragraph" w:customStyle="1" w:styleId="CM3">
    <w:name w:val="CM3"/>
    <w:basedOn w:val="Default"/>
    <w:next w:val="Default"/>
    <w:uiPriority w:val="99"/>
    <w:rsid w:val="0029744F"/>
    <w:rPr>
      <w:rFonts w:cstheme="minorBidi"/>
      <w:color w:val="auto"/>
    </w:rPr>
  </w:style>
  <w:style w:type="paragraph" w:styleId="BalloonText">
    <w:name w:val="Balloon Text"/>
    <w:basedOn w:val="Normal"/>
    <w:link w:val="BalloonTextChar"/>
    <w:uiPriority w:val="99"/>
    <w:semiHidden/>
    <w:unhideWhenUsed/>
    <w:rsid w:val="00054D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D30"/>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0625">
      <w:bodyDiv w:val="1"/>
      <w:marLeft w:val="0"/>
      <w:marRight w:val="0"/>
      <w:marTop w:val="0"/>
      <w:marBottom w:val="0"/>
      <w:divBdr>
        <w:top w:val="none" w:sz="0" w:space="0" w:color="auto"/>
        <w:left w:val="none" w:sz="0" w:space="0" w:color="auto"/>
        <w:bottom w:val="none" w:sz="0" w:space="0" w:color="auto"/>
        <w:right w:val="none" w:sz="0" w:space="0" w:color="auto"/>
      </w:divBdr>
    </w:div>
    <w:div w:id="202640919">
      <w:bodyDiv w:val="1"/>
      <w:marLeft w:val="0"/>
      <w:marRight w:val="0"/>
      <w:marTop w:val="0"/>
      <w:marBottom w:val="0"/>
      <w:divBdr>
        <w:top w:val="none" w:sz="0" w:space="0" w:color="auto"/>
        <w:left w:val="none" w:sz="0" w:space="0" w:color="auto"/>
        <w:bottom w:val="none" w:sz="0" w:space="0" w:color="auto"/>
        <w:right w:val="none" w:sz="0" w:space="0" w:color="auto"/>
      </w:divBdr>
    </w:div>
    <w:div w:id="6214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2574</Words>
  <Characters>14672</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2022-01-13T10:08:00Z</cp:lastPrinted>
  <dcterms:created xsi:type="dcterms:W3CDTF">2022-02-11T07:08:00Z</dcterms:created>
  <dcterms:modified xsi:type="dcterms:W3CDTF">2022-03-01T14:11:00Z</dcterms:modified>
</cp:coreProperties>
</file>